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736C3" w14:textId="5BF8225B" w:rsidR="00BF74D0" w:rsidRPr="00564123" w:rsidRDefault="00BF74D0" w:rsidP="00564123">
      <w:pPr>
        <w:pStyle w:val="a5"/>
        <w:tabs>
          <w:tab w:val="right" w:pos="9639"/>
          <w:tab w:val="right" w:pos="13323"/>
        </w:tabs>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w:t>
      </w:r>
      <w:r w:rsidR="008F1288">
        <w:rPr>
          <w:rFonts w:asciiTheme="minorHAnsi" w:eastAsiaTheme="minorEastAsia" w:hAnsiTheme="minorHAnsi" w:cstheme="minorHAnsi"/>
          <w:bCs/>
          <w:noProof w:val="0"/>
          <w:sz w:val="24"/>
          <w:szCs w:val="24"/>
          <w:lang w:eastAsia="zh-CN"/>
        </w:rPr>
        <w:t>6</w:t>
      </w:r>
      <w:r w:rsidRPr="00544810">
        <w:rPr>
          <w:rFonts w:asciiTheme="minorHAnsi" w:eastAsiaTheme="minorEastAsia" w:hAnsiTheme="minorHAnsi" w:cstheme="minorHAnsi"/>
          <w:bCs/>
          <w:noProof w:val="0"/>
          <w:sz w:val="24"/>
          <w:szCs w:val="24"/>
          <w:lang w:eastAsia="zh-CN"/>
        </w:rPr>
        <w:tab/>
      </w:r>
      <w:r w:rsidR="00CD0CC9" w:rsidRPr="00CD0CC9">
        <w:rPr>
          <w:rFonts w:asciiTheme="minorHAnsi" w:eastAsiaTheme="minorEastAsia" w:hAnsiTheme="minorHAnsi" w:cstheme="minorHAnsi"/>
          <w:bCs/>
          <w:noProof w:val="0"/>
          <w:sz w:val="24"/>
          <w:szCs w:val="24"/>
          <w:lang w:eastAsia="zh-CN"/>
        </w:rPr>
        <w:t>R4-2300932</w:t>
      </w:r>
    </w:p>
    <w:p w14:paraId="58F01ED6" w14:textId="77CCEA64" w:rsidR="00DA768D" w:rsidRPr="00BD5F11" w:rsidRDefault="008F1288"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114F03">
        <w:rPr>
          <w:rFonts w:asciiTheme="minorHAnsi" w:eastAsiaTheme="minorEastAsia" w:hAnsiTheme="minorHAnsi" w:cstheme="minorHAnsi"/>
          <w:bCs/>
          <w:noProof w:val="0"/>
          <w:sz w:val="24"/>
          <w:szCs w:val="24"/>
          <w:lang w:eastAsia="zh-CN"/>
        </w:rPr>
        <w:t>Athens, Greece, Feb. 27 – Mar. 3</w:t>
      </w:r>
      <w:r w:rsidR="00D96314">
        <w:rPr>
          <w:rFonts w:asciiTheme="minorHAnsi" w:eastAsiaTheme="minorEastAsia" w:hAnsiTheme="minorHAnsi" w:cstheme="minorHAnsi"/>
          <w:bCs/>
          <w:noProof w:val="0"/>
          <w:sz w:val="24"/>
          <w:szCs w:val="24"/>
          <w:lang w:eastAsia="zh-CN"/>
        </w:rPr>
        <w:t>,</w:t>
      </w:r>
      <w:r w:rsidRPr="00114F03">
        <w:rPr>
          <w:rFonts w:asciiTheme="minorHAnsi" w:eastAsiaTheme="minorEastAsia" w:hAnsiTheme="minorHAnsi" w:cstheme="minorHAnsi"/>
          <w:bCs/>
          <w:noProof w:val="0"/>
          <w:sz w:val="24"/>
          <w:szCs w:val="24"/>
          <w:lang w:eastAsia="zh-CN"/>
        </w:rPr>
        <w:t xml:space="preserve"> </w:t>
      </w:r>
      <w:r w:rsidR="00EA2496">
        <w:rPr>
          <w:rFonts w:asciiTheme="minorHAnsi" w:eastAsiaTheme="minorEastAsia" w:hAnsiTheme="minorHAnsi" w:cstheme="minorHAnsi"/>
          <w:bCs/>
          <w:noProof w:val="0"/>
          <w:sz w:val="24"/>
          <w:szCs w:val="24"/>
          <w:lang w:eastAsia="zh-CN"/>
        </w:rPr>
        <w:t>2023</w:t>
      </w:r>
    </w:p>
    <w:p w14:paraId="0EDBED9C" w14:textId="1AA87EE3"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0173DF">
        <w:rPr>
          <w:rFonts w:asciiTheme="minorHAnsi" w:eastAsiaTheme="minorEastAsia" w:hAnsiTheme="minorHAnsi" w:cstheme="minorHAnsi"/>
          <w:bCs/>
          <w:noProof w:val="0"/>
          <w:sz w:val="24"/>
          <w:szCs w:val="24"/>
          <w:lang w:eastAsia="zh-CN"/>
        </w:rPr>
        <w:t>9</w:t>
      </w:r>
      <w:r w:rsidR="00A478FD" w:rsidRPr="003A11BA">
        <w:rPr>
          <w:rFonts w:asciiTheme="minorHAnsi" w:eastAsiaTheme="minorEastAsia" w:hAnsiTheme="minorHAnsi" w:cstheme="minorHAnsi"/>
          <w:bCs/>
          <w:noProof w:val="0"/>
          <w:sz w:val="24"/>
          <w:szCs w:val="24"/>
          <w:lang w:eastAsia="zh-CN"/>
        </w:rPr>
        <w:t>.</w:t>
      </w:r>
      <w:r w:rsidR="00F40875" w:rsidRPr="003A11BA">
        <w:rPr>
          <w:rFonts w:asciiTheme="minorHAnsi" w:eastAsiaTheme="minorEastAsia" w:hAnsiTheme="minorHAnsi" w:cstheme="minorHAnsi"/>
          <w:bCs/>
          <w:noProof w:val="0"/>
          <w:sz w:val="24"/>
          <w:szCs w:val="24"/>
          <w:lang w:eastAsia="zh-CN"/>
        </w:rPr>
        <w:t>2</w:t>
      </w:r>
      <w:r w:rsidR="000173DF">
        <w:rPr>
          <w:rFonts w:asciiTheme="minorHAnsi" w:eastAsiaTheme="minorEastAsia" w:hAnsiTheme="minorHAnsi" w:cstheme="minorHAnsi"/>
          <w:bCs/>
          <w:noProof w:val="0"/>
          <w:sz w:val="24"/>
          <w:szCs w:val="24"/>
          <w:lang w:eastAsia="zh-CN"/>
        </w:rPr>
        <w:t>3</w:t>
      </w:r>
      <w:r w:rsidR="00E711D3" w:rsidRPr="003A11BA">
        <w:rPr>
          <w:rFonts w:asciiTheme="minorHAnsi" w:eastAsiaTheme="minorEastAsia" w:hAnsiTheme="minorHAnsi" w:cstheme="minorHAnsi"/>
          <w:bCs/>
          <w:noProof w:val="0"/>
          <w:sz w:val="24"/>
          <w:szCs w:val="24"/>
          <w:lang w:eastAsia="zh-CN"/>
        </w:rPr>
        <w:t>.</w:t>
      </w:r>
      <w:r w:rsidR="000173DF">
        <w:rPr>
          <w:rFonts w:asciiTheme="minorHAnsi" w:eastAsiaTheme="minorEastAsia" w:hAnsiTheme="minorHAnsi" w:cstheme="minorHAnsi"/>
          <w:bCs/>
          <w:noProof w:val="0"/>
          <w:sz w:val="24"/>
          <w:szCs w:val="24"/>
          <w:lang w:eastAsia="zh-CN"/>
        </w:rPr>
        <w:t>5</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44D2297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bookmarkStart w:id="0" w:name="_Hlk126763428"/>
      <w:r w:rsidR="00782FF7" w:rsidRPr="00782FF7">
        <w:rPr>
          <w:rFonts w:asciiTheme="minorHAnsi" w:eastAsiaTheme="minorEastAsia" w:hAnsiTheme="minorHAnsi" w:cstheme="minorHAnsi"/>
          <w:bCs/>
          <w:noProof w:val="0"/>
          <w:sz w:val="24"/>
          <w:szCs w:val="24"/>
          <w:lang w:eastAsia="zh-CN"/>
        </w:rPr>
        <w:t xml:space="preserve">improvement on </w:t>
      </w:r>
      <w:bookmarkStart w:id="1" w:name="_Hlk108172947"/>
      <w:r w:rsidR="00782FF7" w:rsidRPr="00782FF7">
        <w:rPr>
          <w:rFonts w:asciiTheme="minorHAnsi" w:eastAsiaTheme="minorEastAsia" w:hAnsiTheme="minorHAnsi" w:cstheme="minorHAnsi"/>
          <w:bCs/>
          <w:noProof w:val="0"/>
          <w:sz w:val="24"/>
          <w:szCs w:val="24"/>
          <w:lang w:eastAsia="zh-CN"/>
        </w:rPr>
        <w:t xml:space="preserve">FR2 </w:t>
      </w:r>
      <w:proofErr w:type="spellStart"/>
      <w:r w:rsidR="00782FF7" w:rsidRPr="00782FF7">
        <w:rPr>
          <w:rFonts w:asciiTheme="minorHAnsi" w:eastAsiaTheme="minorEastAsia" w:hAnsiTheme="minorHAnsi" w:cstheme="minorHAnsi"/>
          <w:bCs/>
          <w:noProof w:val="0"/>
          <w:sz w:val="24"/>
          <w:szCs w:val="24"/>
          <w:lang w:eastAsia="zh-CN"/>
        </w:rPr>
        <w:t>SCell</w:t>
      </w:r>
      <w:proofErr w:type="spellEnd"/>
      <w:r w:rsidR="00782FF7" w:rsidRPr="00782FF7">
        <w:rPr>
          <w:rFonts w:asciiTheme="minorHAnsi" w:eastAsiaTheme="minorEastAsia" w:hAnsiTheme="minorHAnsi" w:cstheme="minorHAnsi"/>
          <w:bCs/>
          <w:noProof w:val="0"/>
          <w:sz w:val="24"/>
          <w:szCs w:val="24"/>
          <w:lang w:eastAsia="zh-CN"/>
        </w:rPr>
        <w:t>/SCG setup/resume</w:t>
      </w:r>
      <w:bookmarkEnd w:id="0"/>
      <w:bookmarkEnd w:id="1"/>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2AB55AD4" w14:textId="7C7C7EA6" w:rsidR="00221A98" w:rsidRPr="00587A8E" w:rsidRDefault="00221A98" w:rsidP="00221A98">
      <w:pPr>
        <w:pStyle w:val="Default"/>
        <w:jc w:val="both"/>
        <w:rPr>
          <w:rFonts w:asciiTheme="minorHAnsi" w:eastAsiaTheme="minorEastAsia" w:hAnsiTheme="minorHAnsi" w:cstheme="minorBidi"/>
          <w:color w:val="auto"/>
          <w:sz w:val="21"/>
          <w:szCs w:val="21"/>
        </w:rPr>
      </w:pPr>
      <w:r w:rsidRPr="00587A8E">
        <w:rPr>
          <w:rFonts w:asciiTheme="minorHAnsi" w:eastAsiaTheme="minorEastAsia" w:hAnsiTheme="minorHAnsi" w:cstheme="minorBidi"/>
          <w:color w:val="auto"/>
          <w:sz w:val="21"/>
          <w:szCs w:val="21"/>
        </w:rPr>
        <w:t>The rev</w:t>
      </w:r>
      <w:r w:rsidRPr="00587A8E">
        <w:rPr>
          <w:rFonts w:asciiTheme="minorHAnsi" w:eastAsiaTheme="minorEastAsia" w:hAnsiTheme="minorHAnsi" w:cstheme="minorBidi" w:hint="eastAsia"/>
          <w:color w:val="auto"/>
          <w:sz w:val="21"/>
          <w:szCs w:val="21"/>
        </w:rPr>
        <w:t>i</w:t>
      </w:r>
      <w:r w:rsidRPr="00587A8E">
        <w:rPr>
          <w:rFonts w:asciiTheme="minorHAnsi" w:eastAsiaTheme="minorEastAsia" w:hAnsiTheme="minorHAnsi" w:cstheme="minorBidi"/>
          <w:color w:val="auto"/>
          <w:sz w:val="21"/>
          <w:szCs w:val="21"/>
        </w:rPr>
        <w:t>sed W</w:t>
      </w:r>
      <w:r w:rsidRPr="00587A8E">
        <w:rPr>
          <w:rFonts w:asciiTheme="minorHAnsi" w:eastAsiaTheme="minorEastAsia" w:hAnsiTheme="minorHAnsi" w:cstheme="minorBidi" w:hint="eastAsia"/>
          <w:color w:val="auto"/>
          <w:sz w:val="21"/>
          <w:szCs w:val="21"/>
        </w:rPr>
        <w:t>ID</w:t>
      </w:r>
      <w:r w:rsidRPr="00587A8E">
        <w:rPr>
          <w:rFonts w:asciiTheme="minorHAnsi" w:eastAsiaTheme="minorEastAsia" w:hAnsiTheme="minorHAnsi" w:cstheme="minorBidi"/>
          <w:color w:val="auto"/>
          <w:sz w:val="21"/>
          <w:szCs w:val="21"/>
        </w:rPr>
        <w:t xml:space="preserve"> of “NR_Mob_enh2” has been approved in RAN Plenary #98-e meeting. The objective </w:t>
      </w:r>
      <w:r w:rsidR="00B45471" w:rsidRPr="00587A8E">
        <w:rPr>
          <w:rFonts w:asciiTheme="minorHAnsi" w:eastAsiaTheme="minorEastAsia" w:hAnsiTheme="minorHAnsi" w:cstheme="minorBidi"/>
          <w:color w:val="auto"/>
          <w:sz w:val="21"/>
          <w:szCs w:val="21"/>
        </w:rPr>
        <w:t xml:space="preserve">7 </w:t>
      </w:r>
      <w:r w:rsidRPr="00587A8E">
        <w:rPr>
          <w:rFonts w:asciiTheme="minorHAnsi" w:eastAsiaTheme="minorEastAsia" w:hAnsiTheme="minorHAnsi" w:cstheme="minorBidi"/>
          <w:color w:val="auto"/>
          <w:sz w:val="21"/>
          <w:szCs w:val="21"/>
        </w:rPr>
        <w:t xml:space="preserve">of improvement on FR2 </w:t>
      </w:r>
      <w:proofErr w:type="spellStart"/>
      <w:r w:rsidRPr="00587A8E">
        <w:rPr>
          <w:rFonts w:asciiTheme="minorHAnsi" w:eastAsiaTheme="minorEastAsia" w:hAnsiTheme="minorHAnsi" w:cstheme="minorBidi"/>
          <w:color w:val="auto"/>
          <w:sz w:val="21"/>
          <w:szCs w:val="21"/>
        </w:rPr>
        <w:t>SCell</w:t>
      </w:r>
      <w:proofErr w:type="spellEnd"/>
      <w:r w:rsidRPr="00587A8E">
        <w:rPr>
          <w:rFonts w:asciiTheme="minorHAnsi" w:eastAsiaTheme="minorEastAsia" w:hAnsiTheme="minorHAnsi" w:cstheme="minorBidi"/>
          <w:color w:val="auto"/>
          <w:sz w:val="21"/>
          <w:szCs w:val="21"/>
        </w:rPr>
        <w:t xml:space="preserve">/SCG setup/resume is quoted </w:t>
      </w:r>
      <w:r w:rsidRPr="00587A8E">
        <w:rPr>
          <w:rFonts w:asciiTheme="minorHAnsi" w:eastAsiaTheme="minorEastAsia" w:hAnsiTheme="minorHAnsi" w:cstheme="minorBidi"/>
          <w:color w:val="auto"/>
          <w:sz w:val="21"/>
          <w:szCs w:val="21"/>
        </w:rPr>
        <w:fldChar w:fldCharType="begin"/>
      </w:r>
      <w:r w:rsidRPr="00587A8E">
        <w:rPr>
          <w:rFonts w:asciiTheme="minorHAnsi" w:eastAsiaTheme="minorEastAsia" w:hAnsiTheme="minorHAnsi" w:cstheme="minorBidi"/>
          <w:color w:val="auto"/>
          <w:sz w:val="21"/>
          <w:szCs w:val="21"/>
        </w:rPr>
        <w:instrText xml:space="preserve"> REF _Ref53845332 \n \h  \* MERGEFORMAT </w:instrText>
      </w:r>
      <w:r w:rsidRPr="00587A8E">
        <w:rPr>
          <w:rFonts w:asciiTheme="minorHAnsi" w:eastAsiaTheme="minorEastAsia" w:hAnsiTheme="minorHAnsi" w:cstheme="minorBidi"/>
          <w:color w:val="auto"/>
          <w:sz w:val="21"/>
          <w:szCs w:val="21"/>
        </w:rPr>
      </w:r>
      <w:r w:rsidRPr="00587A8E">
        <w:rPr>
          <w:rFonts w:asciiTheme="minorHAnsi" w:eastAsiaTheme="minorEastAsia" w:hAnsiTheme="minorHAnsi" w:cstheme="minorBidi"/>
          <w:color w:val="auto"/>
          <w:sz w:val="21"/>
          <w:szCs w:val="21"/>
        </w:rPr>
        <w:fldChar w:fldCharType="separate"/>
      </w:r>
      <w:r w:rsidRPr="00587A8E">
        <w:rPr>
          <w:rFonts w:asciiTheme="minorHAnsi" w:eastAsiaTheme="minorEastAsia" w:hAnsiTheme="minorHAnsi" w:cstheme="minorBidi"/>
          <w:color w:val="auto"/>
          <w:sz w:val="21"/>
          <w:szCs w:val="21"/>
        </w:rPr>
        <w:t>[1]</w:t>
      </w:r>
      <w:r w:rsidRPr="00587A8E">
        <w:rPr>
          <w:rFonts w:asciiTheme="minorHAnsi" w:eastAsiaTheme="minorEastAsia" w:hAnsiTheme="minorHAnsi" w:cstheme="minorBidi"/>
          <w:color w:val="auto"/>
          <w:sz w:val="21"/>
          <w:szCs w:val="21"/>
        </w:rPr>
        <w:fldChar w:fldCharType="end"/>
      </w:r>
      <w:r w:rsidRPr="00587A8E">
        <w:rPr>
          <w:rFonts w:asciiTheme="minorHAnsi" w:eastAsiaTheme="minorEastAsia" w:hAnsiTheme="minorHAnsi" w:cstheme="minorBidi"/>
          <w:color w:val="auto"/>
          <w:sz w:val="21"/>
          <w:szCs w:val="21"/>
        </w:rPr>
        <w:t xml:space="preserve"> as below. In this contribution, we will share our views on objective 7.</w:t>
      </w:r>
    </w:p>
    <w:p w14:paraId="0A6A2E3E" w14:textId="77777777" w:rsidR="00221A98" w:rsidRDefault="00221A98" w:rsidP="00221A98">
      <w:pPr>
        <w:pStyle w:val="Default"/>
        <w:jc w:val="both"/>
        <w:rPr>
          <w:rFonts w:asciiTheme="minorHAnsi" w:eastAsiaTheme="minorEastAsia" w:hAnsiTheme="minorHAnsi" w:cstheme="minorBidi"/>
          <w:color w:val="auto"/>
          <w:sz w:val="22"/>
          <w:szCs w:val="22"/>
        </w:rPr>
      </w:pPr>
    </w:p>
    <w:tbl>
      <w:tblPr>
        <w:tblStyle w:val="af8"/>
        <w:tblW w:w="9365" w:type="dxa"/>
        <w:tblInd w:w="284" w:type="dxa"/>
        <w:tblLook w:val="04A0" w:firstRow="1" w:lastRow="0" w:firstColumn="1" w:lastColumn="0" w:noHBand="0" w:noVBand="1"/>
      </w:tblPr>
      <w:tblGrid>
        <w:gridCol w:w="9365"/>
      </w:tblGrid>
      <w:tr w:rsidR="00221A98" w:rsidRPr="00E53B29" w14:paraId="2B601FC7" w14:textId="77777777" w:rsidTr="000B69B2">
        <w:trPr>
          <w:trHeight w:val="3534"/>
        </w:trPr>
        <w:tc>
          <w:tcPr>
            <w:tcW w:w="9365" w:type="dxa"/>
          </w:tcPr>
          <w:p w14:paraId="51CB9513" w14:textId="5D81AEAD" w:rsidR="00221A98" w:rsidRPr="00221A98" w:rsidRDefault="00221A98" w:rsidP="000257EB">
            <w:pPr>
              <w:pStyle w:val="af6"/>
              <w:numPr>
                <w:ilvl w:val="0"/>
                <w:numId w:val="13"/>
              </w:numPr>
              <w:overflowPunct w:val="0"/>
              <w:autoSpaceDE w:val="0"/>
              <w:autoSpaceDN w:val="0"/>
              <w:adjustRightInd w:val="0"/>
              <w:spacing w:after="180"/>
              <w:textAlignment w:val="baseline"/>
              <w:rPr>
                <w:rFonts w:ascii="Times New Roman" w:eastAsia="PMingLiU" w:hAnsi="Times New Roman" w:cs="Times New Roman"/>
                <w:sz w:val="20"/>
                <w:szCs w:val="20"/>
                <w:lang w:val="en-GB" w:eastAsia="en-GB"/>
              </w:rPr>
            </w:pPr>
            <w:r w:rsidRPr="00221A98">
              <w:rPr>
                <w:rFonts w:ascii="Times New Roman" w:eastAsia="PMingLiU" w:hAnsi="Times New Roman" w:cs="Times New Roman"/>
                <w:sz w:val="20"/>
                <w:szCs w:val="20"/>
                <w:lang w:val="en-GB" w:eastAsia="en-GB"/>
              </w:rPr>
              <w:t xml:space="preserve">To study and specify </w:t>
            </w:r>
            <w:bookmarkStart w:id="2" w:name="_Hlk126829831"/>
            <w:r w:rsidRPr="00221A98">
              <w:rPr>
                <w:rFonts w:ascii="Times New Roman" w:eastAsia="PMingLiU" w:hAnsi="Times New Roman" w:cs="Times New Roman"/>
                <w:sz w:val="20"/>
                <w:szCs w:val="20"/>
                <w:lang w:val="en-GB" w:eastAsia="en-GB"/>
              </w:rPr>
              <w:t>how to reuse the IDLE/INACTIVE mode measurement results</w:t>
            </w:r>
            <w:bookmarkEnd w:id="2"/>
            <w:r w:rsidRPr="00221A98">
              <w:rPr>
                <w:rFonts w:ascii="Times New Roman" w:eastAsia="PMingLiU" w:hAnsi="Times New Roman" w:cs="Times New Roman"/>
                <w:sz w:val="20"/>
                <w:szCs w:val="20"/>
                <w:lang w:val="en-GB" w:eastAsia="en-GB"/>
              </w:rPr>
              <w:t xml:space="preserve"> which are to be reported during and/or after RRC connection setup/resume </w:t>
            </w:r>
            <w:proofErr w:type="gramStart"/>
            <w:r w:rsidRPr="00221A98">
              <w:rPr>
                <w:rFonts w:ascii="Times New Roman" w:eastAsia="PMingLiU" w:hAnsi="Times New Roman" w:cs="Times New Roman"/>
                <w:sz w:val="20"/>
                <w:szCs w:val="20"/>
                <w:lang w:val="en-GB" w:eastAsia="en-GB"/>
              </w:rPr>
              <w:t>in order to</w:t>
            </w:r>
            <w:proofErr w:type="gramEnd"/>
            <w:r w:rsidRPr="00221A98">
              <w:rPr>
                <w:rFonts w:ascii="Times New Roman" w:eastAsia="PMingLiU" w:hAnsi="Times New Roman" w:cs="Times New Roman"/>
                <w:sz w:val="20"/>
                <w:szCs w:val="20"/>
                <w:lang w:val="en-GB" w:eastAsia="en-GB"/>
              </w:rPr>
              <w:t xml:space="preserve"> improve </w:t>
            </w:r>
            <w:proofErr w:type="spellStart"/>
            <w:r w:rsidRPr="00221A98">
              <w:rPr>
                <w:rFonts w:ascii="Times New Roman" w:eastAsia="PMingLiU" w:hAnsi="Times New Roman" w:cs="Times New Roman"/>
                <w:sz w:val="20"/>
                <w:szCs w:val="20"/>
                <w:lang w:val="en-GB" w:eastAsia="en-GB"/>
              </w:rPr>
              <w:t>SCell</w:t>
            </w:r>
            <w:proofErr w:type="spellEnd"/>
            <w:r w:rsidRPr="00221A98">
              <w:rPr>
                <w:rFonts w:ascii="Times New Roman" w:eastAsia="PMingLiU" w:hAnsi="Times New Roman" w:cs="Times New Roman"/>
                <w:sz w:val="20"/>
                <w:szCs w:val="20"/>
                <w:lang w:val="en-GB" w:eastAsia="en-GB"/>
              </w:rPr>
              <w:t>/SCG setup delay [RAN4, RAN2], including:</w:t>
            </w:r>
          </w:p>
          <w:p w14:paraId="0A22D4DE" w14:textId="77777777" w:rsidR="00221A98" w:rsidRPr="00AE2BF4" w:rsidRDefault="00221A98" w:rsidP="000257EB">
            <w:pPr>
              <w:numPr>
                <w:ilvl w:val="1"/>
                <w:numId w:val="7"/>
              </w:numPr>
              <w:overflowPunct w:val="0"/>
              <w:autoSpaceDE w:val="0"/>
              <w:autoSpaceDN w:val="0"/>
              <w:adjustRightInd w:val="0"/>
              <w:spacing w:after="180"/>
              <w:textAlignment w:val="baseline"/>
              <w:rPr>
                <w:rFonts w:ascii="Times New Roman" w:eastAsia="PMingLiU" w:hAnsi="Times New Roman" w:cs="Times New Roman"/>
                <w:sz w:val="20"/>
                <w:szCs w:val="20"/>
                <w:lang w:val="en-GB" w:eastAsia="en-GB"/>
              </w:rPr>
            </w:pPr>
            <w:r w:rsidRPr="00AE2BF4">
              <w:rPr>
                <w:rFonts w:ascii="Times New Roman" w:eastAsia="PMingLiU" w:hAnsi="Times New Roman" w:cs="Times New Roman"/>
                <w:sz w:val="20"/>
                <w:szCs w:val="20"/>
                <w:lang w:val="en-GB" w:eastAsia="en-GB"/>
              </w:rPr>
              <w:t>Availability and validation of the IDLE/INACTIVE mode measurement results to be reported [RAN4]; and</w:t>
            </w:r>
          </w:p>
          <w:p w14:paraId="754D0FC1" w14:textId="77777777" w:rsidR="00221A98" w:rsidRPr="00AE2BF4" w:rsidRDefault="00221A98" w:rsidP="000257EB">
            <w:pPr>
              <w:numPr>
                <w:ilvl w:val="1"/>
                <w:numId w:val="7"/>
              </w:numPr>
              <w:overflowPunct w:val="0"/>
              <w:autoSpaceDE w:val="0"/>
              <w:autoSpaceDN w:val="0"/>
              <w:adjustRightInd w:val="0"/>
              <w:spacing w:after="180"/>
              <w:textAlignment w:val="baseline"/>
              <w:rPr>
                <w:rFonts w:ascii="Times New Roman" w:eastAsia="PMingLiU" w:hAnsi="Times New Roman" w:cs="Times New Roman"/>
                <w:sz w:val="20"/>
                <w:szCs w:val="20"/>
                <w:lang w:val="en-GB" w:eastAsia="en-GB"/>
              </w:rPr>
            </w:pPr>
            <w:r w:rsidRPr="00AE2BF4">
              <w:rPr>
                <w:rFonts w:ascii="Times New Roman" w:eastAsia="PMingLiU" w:hAnsi="Times New Roman" w:cs="Times New Roman"/>
                <w:sz w:val="20"/>
                <w:szCs w:val="20"/>
                <w:lang w:val="en-GB" w:eastAsia="en-GB"/>
              </w:rPr>
              <w:t>Definition of corresponding RRM requirements [RAN4]; and</w:t>
            </w:r>
          </w:p>
          <w:p w14:paraId="2862476A" w14:textId="77777777" w:rsidR="00221A98" w:rsidRPr="00AE2BF4" w:rsidRDefault="00221A98" w:rsidP="000257EB">
            <w:pPr>
              <w:numPr>
                <w:ilvl w:val="1"/>
                <w:numId w:val="7"/>
              </w:numPr>
              <w:overflowPunct w:val="0"/>
              <w:autoSpaceDE w:val="0"/>
              <w:autoSpaceDN w:val="0"/>
              <w:adjustRightInd w:val="0"/>
              <w:spacing w:after="180"/>
              <w:textAlignment w:val="baseline"/>
              <w:rPr>
                <w:rFonts w:ascii="Times New Roman" w:eastAsia="PMingLiU" w:hAnsi="Times New Roman" w:cs="Times New Roman"/>
                <w:sz w:val="20"/>
                <w:szCs w:val="20"/>
                <w:lang w:val="en-GB" w:eastAsia="en-GB"/>
              </w:rPr>
            </w:pPr>
            <w:r w:rsidRPr="00AE2BF4">
              <w:rPr>
                <w:rFonts w:ascii="Times New Roman" w:eastAsia="PMingLiU" w:hAnsi="Times New Roman" w:cs="Times New Roman"/>
                <w:sz w:val="20"/>
                <w:szCs w:val="20"/>
                <w:lang w:val="en-GB" w:eastAsia="en-GB"/>
              </w:rPr>
              <w:t xml:space="preserve">If </w:t>
            </w:r>
            <w:proofErr w:type="gramStart"/>
            <w:r w:rsidRPr="00AE2BF4">
              <w:rPr>
                <w:rFonts w:ascii="Times New Roman" w:eastAsia="PMingLiU" w:hAnsi="Times New Roman" w:cs="Times New Roman"/>
                <w:sz w:val="20"/>
                <w:szCs w:val="20"/>
                <w:lang w:val="en-GB" w:eastAsia="en-GB"/>
              </w:rPr>
              <w:t>necessary</w:t>
            </w:r>
            <w:proofErr w:type="gramEnd"/>
            <w:r w:rsidRPr="00AE2BF4">
              <w:rPr>
                <w:rFonts w:ascii="Times New Roman" w:eastAsia="PMingLiU" w:hAnsi="Times New Roman" w:cs="Times New Roman"/>
                <w:sz w:val="20"/>
                <w:szCs w:val="20"/>
                <w:lang w:val="en-GB" w:eastAsia="en-GB"/>
              </w:rPr>
              <w:t xml:space="preserve"> based on RAN4 outcome, definition of corresponding signalling support [RAN2].</w:t>
            </w:r>
          </w:p>
          <w:p w14:paraId="5D5A815A" w14:textId="77777777" w:rsidR="00221A98" w:rsidRPr="0089323F" w:rsidRDefault="00221A98" w:rsidP="000B69B2">
            <w:pPr>
              <w:overflowPunct w:val="0"/>
              <w:autoSpaceDE w:val="0"/>
              <w:autoSpaceDN w:val="0"/>
              <w:adjustRightInd w:val="0"/>
              <w:ind w:left="720"/>
              <w:textAlignment w:val="baseline"/>
              <w:rPr>
                <w:rFonts w:ascii="Times New Roman" w:eastAsia="PMingLiU" w:hAnsi="Times New Roman" w:cs="Times New Roman"/>
                <w:bCs/>
                <w:i/>
                <w:sz w:val="20"/>
                <w:szCs w:val="20"/>
                <w:lang w:eastAsia="en-GB"/>
              </w:rPr>
            </w:pPr>
          </w:p>
          <w:p w14:paraId="74213D59" w14:textId="77777777" w:rsidR="00221A98" w:rsidRPr="00AE2BF4" w:rsidRDefault="00221A98" w:rsidP="000B69B2">
            <w:pPr>
              <w:overflowPunct w:val="0"/>
              <w:autoSpaceDE w:val="0"/>
              <w:autoSpaceDN w:val="0"/>
              <w:adjustRightInd w:val="0"/>
              <w:ind w:left="720"/>
              <w:textAlignment w:val="baseline"/>
              <w:rPr>
                <w:rFonts w:ascii="Times New Roman" w:eastAsia="PMingLiU" w:hAnsi="Times New Roman" w:cs="Times New Roman"/>
                <w:i/>
                <w:iCs/>
                <w:sz w:val="20"/>
                <w:szCs w:val="20"/>
                <w:lang w:val="en-GB" w:eastAsia="en-GB"/>
              </w:rPr>
            </w:pPr>
            <w:r w:rsidRPr="0054563B">
              <w:rPr>
                <w:rFonts w:ascii="Times New Roman" w:eastAsia="PMingLiU" w:hAnsi="Times New Roman" w:cs="Times New Roman"/>
                <w:bCs/>
                <w:i/>
                <w:sz w:val="20"/>
                <w:szCs w:val="20"/>
                <w:lang w:eastAsia="en-GB"/>
              </w:rPr>
              <w:t>Note 5: RAN4 will coordinate in due course with RAN2 to start the work</w:t>
            </w:r>
            <w:r w:rsidRPr="00AE2BF4">
              <w:rPr>
                <w:rFonts w:ascii="Times New Roman" w:eastAsia="PMingLiU" w:hAnsi="Times New Roman" w:cs="Times New Roman"/>
                <w:i/>
                <w:iCs/>
                <w:sz w:val="20"/>
                <w:szCs w:val="20"/>
                <w:lang w:val="en-GB" w:eastAsia="en-GB"/>
              </w:rPr>
              <w:t>.</w:t>
            </w:r>
          </w:p>
          <w:p w14:paraId="3A3B6F80" w14:textId="77777777" w:rsidR="00221A98" w:rsidRPr="0054563B" w:rsidRDefault="00221A98" w:rsidP="000B69B2">
            <w:pPr>
              <w:overflowPunct w:val="0"/>
              <w:autoSpaceDE w:val="0"/>
              <w:autoSpaceDN w:val="0"/>
              <w:adjustRightInd w:val="0"/>
              <w:ind w:left="720"/>
              <w:textAlignment w:val="baseline"/>
              <w:rPr>
                <w:rFonts w:ascii="Times New Roman" w:eastAsia="PMingLiU" w:hAnsi="Times New Roman" w:cs="Times New Roman"/>
                <w:bCs/>
                <w:i/>
                <w:sz w:val="20"/>
                <w:szCs w:val="20"/>
                <w:lang w:eastAsia="en-GB"/>
              </w:rPr>
            </w:pPr>
            <w:r w:rsidRPr="00AE2BF4">
              <w:rPr>
                <w:rFonts w:ascii="Times New Roman" w:eastAsia="PMingLiU" w:hAnsi="Times New Roman" w:cs="Times New Roman"/>
                <w:i/>
                <w:iCs/>
                <w:sz w:val="20"/>
                <w:szCs w:val="20"/>
                <w:lang w:val="en-GB" w:eastAsia="en-GB"/>
              </w:rPr>
              <w:t>Note 6: R4-2220415 serves as baseline for future work in RAN4</w:t>
            </w:r>
          </w:p>
          <w:p w14:paraId="21112FB6" w14:textId="067C6E7B" w:rsidR="00221A98" w:rsidRPr="00221A98" w:rsidRDefault="00221A98" w:rsidP="00221A98">
            <w:pPr>
              <w:overflowPunct w:val="0"/>
              <w:autoSpaceDE w:val="0"/>
              <w:autoSpaceDN w:val="0"/>
              <w:adjustRightInd w:val="0"/>
              <w:ind w:left="720"/>
              <w:textAlignment w:val="baseline"/>
              <w:rPr>
                <w:rFonts w:ascii="Times New Roman" w:eastAsia="PMingLiU" w:hAnsi="Times New Roman" w:cs="Times New Roman"/>
                <w:bCs/>
                <w:i/>
                <w:sz w:val="20"/>
                <w:szCs w:val="20"/>
                <w:lang w:eastAsia="en-GB"/>
              </w:rPr>
            </w:pPr>
            <w:r w:rsidRPr="0054563B">
              <w:rPr>
                <w:rFonts w:ascii="Times New Roman" w:eastAsia="PMingLiU" w:hAnsi="Times New Roman" w:cs="Times New Roman"/>
                <w:bCs/>
                <w:i/>
                <w:sz w:val="20"/>
                <w:szCs w:val="20"/>
                <w:lang w:eastAsia="en-GB"/>
              </w:rPr>
              <w:t>Note 7: With exception of the above scenarios, enhancements on IDLE/INACTIVE mode measurements and on UE behavior in IDLE/INACTIVE mode are not in scope.</w:t>
            </w:r>
          </w:p>
        </w:tc>
      </w:tr>
    </w:tbl>
    <w:p w14:paraId="2527B686" w14:textId="77777777" w:rsidR="00DD3B9D" w:rsidRPr="00221A98" w:rsidRDefault="00DD3B9D" w:rsidP="0009699A">
      <w:pPr>
        <w:rPr>
          <w:highlight w:val="yellow"/>
        </w:rPr>
      </w:pP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29BC88A3" w14:textId="6B4817D7" w:rsidR="00247D49" w:rsidRPr="00587A8E" w:rsidRDefault="00247D49" w:rsidP="00247D49">
      <w:pPr>
        <w:rPr>
          <w:szCs w:val="21"/>
          <w:lang w:val="en-GB" w:eastAsia="en-US"/>
        </w:rPr>
      </w:pPr>
      <w:r w:rsidRPr="00587A8E">
        <w:rPr>
          <w:rFonts w:hint="eastAsia"/>
          <w:szCs w:val="21"/>
          <w:lang w:val="en-GB"/>
        </w:rPr>
        <w:t>Bas</w:t>
      </w:r>
      <w:r w:rsidRPr="00587A8E">
        <w:rPr>
          <w:szCs w:val="21"/>
          <w:lang w:val="en-GB" w:eastAsia="en-US"/>
        </w:rPr>
        <w:t>ed on the previous discussion in RAN4, there are several proposed approaches to reuse the IDLE/INACTIVE mode measurement results. Some of the approaches are not feasible from our understanding. In the following, we will analyse each proposed approach.</w:t>
      </w:r>
    </w:p>
    <w:p w14:paraId="5EC1DE9C" w14:textId="192EA361" w:rsidR="00867461" w:rsidRPr="00587A8E" w:rsidRDefault="00867461" w:rsidP="00867461">
      <w:pPr>
        <w:pStyle w:val="2"/>
        <w:rPr>
          <w:rFonts w:asciiTheme="minorHAnsi" w:hAnsiTheme="minorHAnsi" w:cstheme="minorHAnsi"/>
          <w:sz w:val="21"/>
          <w:szCs w:val="21"/>
        </w:rPr>
      </w:pPr>
      <w:r w:rsidRPr="00587A8E">
        <w:rPr>
          <w:rFonts w:asciiTheme="minorHAnsi" w:hAnsiTheme="minorHAnsi" w:cstheme="minorHAnsi"/>
          <w:sz w:val="21"/>
          <w:szCs w:val="21"/>
        </w:rPr>
        <w:t xml:space="preserve">2.1 </w:t>
      </w:r>
      <w:bookmarkStart w:id="3" w:name="_Hlk126782649"/>
      <w:r w:rsidR="00247D49" w:rsidRPr="00587A8E">
        <w:rPr>
          <w:rFonts w:asciiTheme="minorHAnsi" w:hAnsiTheme="minorHAnsi" w:cstheme="minorHAnsi"/>
          <w:sz w:val="21"/>
          <w:szCs w:val="21"/>
        </w:rPr>
        <w:t>Validation of the IDLE/INACTIVE mode measurement results to be reported</w:t>
      </w:r>
      <w:bookmarkEnd w:id="3"/>
    </w:p>
    <w:p w14:paraId="537C1C07" w14:textId="07D0BD4E" w:rsidR="00247D49" w:rsidRPr="00587A8E" w:rsidRDefault="00247D49" w:rsidP="003031B7">
      <w:pPr>
        <w:rPr>
          <w:szCs w:val="21"/>
          <w:lang w:val="en-GB"/>
        </w:rPr>
      </w:pPr>
      <w:r w:rsidRPr="00587A8E">
        <w:rPr>
          <w:rFonts w:hint="eastAsia"/>
          <w:szCs w:val="21"/>
          <w:lang w:val="en-GB"/>
        </w:rPr>
        <w:t>A</w:t>
      </w:r>
      <w:r w:rsidRPr="00587A8E">
        <w:rPr>
          <w:szCs w:val="21"/>
          <w:lang w:val="en-GB"/>
        </w:rPr>
        <w:t xml:space="preserve">s listed in the WID, validation of the IDLE/INACTIVE mode measurement results to be reported should be discussed. </w:t>
      </w:r>
    </w:p>
    <w:p w14:paraId="6DFB046B" w14:textId="52EF9B61" w:rsidR="00DF04E2" w:rsidRPr="00587A8E" w:rsidRDefault="00DF04E2" w:rsidP="003031B7">
      <w:pPr>
        <w:rPr>
          <w:szCs w:val="21"/>
          <w:lang w:val="en-GB"/>
        </w:rPr>
      </w:pPr>
      <w:r w:rsidRPr="00587A8E">
        <w:rPr>
          <w:rFonts w:hint="eastAsia"/>
          <w:szCs w:val="21"/>
          <w:lang w:val="en-GB"/>
        </w:rPr>
        <w:t>T</w:t>
      </w:r>
      <w:r w:rsidRPr="00587A8E">
        <w:rPr>
          <w:szCs w:val="21"/>
          <w:lang w:val="en-GB"/>
        </w:rPr>
        <w:t xml:space="preserve">here are at least two issues to discuss. One is when to </w:t>
      </w:r>
      <w:r w:rsidR="00892278" w:rsidRPr="00587A8E">
        <w:rPr>
          <w:szCs w:val="21"/>
          <w:lang w:val="en-GB"/>
        </w:rPr>
        <w:t>evaluate</w:t>
      </w:r>
      <w:r w:rsidR="00172A58" w:rsidRPr="00587A8E">
        <w:rPr>
          <w:szCs w:val="21"/>
          <w:lang w:val="en-GB"/>
        </w:rPr>
        <w:t xml:space="preserve"> </w:t>
      </w:r>
      <w:r w:rsidR="00D712D0" w:rsidRPr="00587A8E">
        <w:rPr>
          <w:rFonts w:hint="eastAsia"/>
          <w:szCs w:val="21"/>
          <w:lang w:val="en-GB"/>
        </w:rPr>
        <w:t>whether</w:t>
      </w:r>
      <w:r w:rsidRPr="00587A8E">
        <w:rPr>
          <w:szCs w:val="21"/>
          <w:lang w:val="en-GB"/>
        </w:rPr>
        <w:t xml:space="preserve"> the measurement results are valid. Another is how.</w:t>
      </w:r>
    </w:p>
    <w:p w14:paraId="6E0703D8" w14:textId="124A8B17" w:rsidR="00172A58" w:rsidRPr="00587A8E" w:rsidRDefault="00172A58" w:rsidP="003031B7">
      <w:pPr>
        <w:rPr>
          <w:szCs w:val="21"/>
          <w:lang w:val="en-GB"/>
        </w:rPr>
      </w:pPr>
    </w:p>
    <w:p w14:paraId="58EC562C" w14:textId="2B55CEB9" w:rsidR="00172A58" w:rsidRPr="00587A8E" w:rsidRDefault="00D712D0" w:rsidP="003031B7">
      <w:pPr>
        <w:pStyle w:val="af6"/>
        <w:numPr>
          <w:ilvl w:val="0"/>
          <w:numId w:val="14"/>
        </w:numPr>
        <w:rPr>
          <w:b/>
          <w:bCs/>
          <w:szCs w:val="21"/>
          <w:u w:val="single"/>
          <w:lang w:val="en-GB"/>
        </w:rPr>
      </w:pPr>
      <w:r w:rsidRPr="00587A8E">
        <w:rPr>
          <w:b/>
          <w:bCs/>
          <w:szCs w:val="21"/>
          <w:u w:val="single"/>
          <w:lang w:val="en-GB"/>
        </w:rPr>
        <w:t>W</w:t>
      </w:r>
      <w:r w:rsidR="00172A58" w:rsidRPr="00587A8E">
        <w:rPr>
          <w:b/>
          <w:bCs/>
          <w:szCs w:val="21"/>
          <w:u w:val="single"/>
          <w:lang w:val="en-GB"/>
        </w:rPr>
        <w:t xml:space="preserve">hen to </w:t>
      </w:r>
      <w:r w:rsidR="00B96378" w:rsidRPr="00587A8E">
        <w:rPr>
          <w:b/>
          <w:bCs/>
          <w:szCs w:val="21"/>
          <w:u w:val="single"/>
          <w:lang w:val="en-GB"/>
        </w:rPr>
        <w:t xml:space="preserve">evaluate </w:t>
      </w:r>
      <w:r w:rsidRPr="00587A8E">
        <w:rPr>
          <w:rFonts w:hint="eastAsia"/>
          <w:b/>
          <w:bCs/>
          <w:szCs w:val="21"/>
          <w:u w:val="single"/>
          <w:lang w:val="en-GB" w:eastAsia="zh-CN"/>
        </w:rPr>
        <w:t>whether</w:t>
      </w:r>
      <w:r w:rsidR="00172A58" w:rsidRPr="00587A8E">
        <w:rPr>
          <w:b/>
          <w:bCs/>
          <w:szCs w:val="21"/>
          <w:u w:val="single"/>
          <w:lang w:val="en-GB"/>
        </w:rPr>
        <w:t xml:space="preserve"> the measurement results are valid</w:t>
      </w:r>
    </w:p>
    <w:p w14:paraId="64433E20" w14:textId="77777777" w:rsidR="004131DF" w:rsidRPr="00587A8E" w:rsidRDefault="004131DF" w:rsidP="004131DF">
      <w:pPr>
        <w:pStyle w:val="af6"/>
        <w:ind w:left="420"/>
        <w:rPr>
          <w:b/>
          <w:bCs/>
          <w:szCs w:val="21"/>
          <w:u w:val="single"/>
          <w:lang w:val="en-GB"/>
        </w:rPr>
      </w:pPr>
    </w:p>
    <w:p w14:paraId="62926EB2" w14:textId="402518DD" w:rsidR="00172A58" w:rsidRPr="00587A8E" w:rsidRDefault="00172A58" w:rsidP="004131DF">
      <w:pPr>
        <w:ind w:leftChars="100" w:left="210"/>
        <w:rPr>
          <w:szCs w:val="21"/>
          <w:lang w:val="en-GB"/>
        </w:rPr>
      </w:pPr>
      <w:r w:rsidRPr="00587A8E">
        <w:rPr>
          <w:rFonts w:hint="eastAsia"/>
          <w:szCs w:val="21"/>
          <w:lang w:val="en-GB"/>
        </w:rPr>
        <w:t>Th</w:t>
      </w:r>
      <w:r w:rsidRPr="00587A8E">
        <w:rPr>
          <w:szCs w:val="21"/>
          <w:lang w:val="en-GB"/>
        </w:rPr>
        <w:t>e measurement results can be reported to NW through two ways. One is via EMR. Another is via measurement reports in connected mode.</w:t>
      </w:r>
      <w:r w:rsidR="00490A62" w:rsidRPr="00587A8E">
        <w:rPr>
          <w:szCs w:val="21"/>
          <w:lang w:val="en-GB"/>
        </w:rPr>
        <w:t xml:space="preserve"> No matter which way, the key point is that the results UE reports are valid.</w:t>
      </w:r>
    </w:p>
    <w:p w14:paraId="6A37B584" w14:textId="77777777" w:rsidR="004131DF" w:rsidRPr="00587A8E" w:rsidRDefault="004131DF" w:rsidP="004131DF">
      <w:pPr>
        <w:ind w:leftChars="100" w:left="210"/>
        <w:rPr>
          <w:szCs w:val="21"/>
          <w:lang w:val="en-GB"/>
        </w:rPr>
      </w:pPr>
    </w:p>
    <w:p w14:paraId="1533C059" w14:textId="77777777" w:rsidR="00F80E1F" w:rsidRPr="00587A8E" w:rsidRDefault="00172A58" w:rsidP="004131DF">
      <w:pPr>
        <w:ind w:leftChars="100" w:left="210"/>
        <w:rPr>
          <w:szCs w:val="21"/>
        </w:rPr>
      </w:pPr>
      <w:r w:rsidRPr="00587A8E">
        <w:rPr>
          <w:szCs w:val="21"/>
        </w:rPr>
        <w:t xml:space="preserve">For EMR, </w:t>
      </w:r>
    </w:p>
    <w:p w14:paraId="6A8CBC20" w14:textId="542A214E" w:rsidR="00172A58" w:rsidRPr="00587A8E" w:rsidRDefault="00F80E1F" w:rsidP="00892278">
      <w:pPr>
        <w:pStyle w:val="af6"/>
        <w:numPr>
          <w:ilvl w:val="0"/>
          <w:numId w:val="15"/>
        </w:numPr>
        <w:rPr>
          <w:szCs w:val="21"/>
        </w:rPr>
      </w:pPr>
      <w:r w:rsidRPr="00587A8E">
        <w:rPr>
          <w:szCs w:val="21"/>
        </w:rPr>
        <w:t xml:space="preserve">When </w:t>
      </w:r>
      <w:r w:rsidR="002721A0" w:rsidRPr="00587A8E">
        <w:rPr>
          <w:szCs w:val="21"/>
        </w:rPr>
        <w:t>UE enters connected mode from</w:t>
      </w:r>
      <w:r w:rsidR="00172A58" w:rsidRPr="00587A8E">
        <w:rPr>
          <w:szCs w:val="21"/>
        </w:rPr>
        <w:t xml:space="preserve"> idle mode, the available indication of EMR measurement is included in </w:t>
      </w:r>
      <w:proofErr w:type="spellStart"/>
      <w:r w:rsidR="00172A58" w:rsidRPr="00587A8E">
        <w:rPr>
          <w:i/>
          <w:szCs w:val="21"/>
        </w:rPr>
        <w:t>RRCSetupComplete</w:t>
      </w:r>
      <w:proofErr w:type="spellEnd"/>
      <w:r w:rsidR="00172A58" w:rsidRPr="00587A8E">
        <w:rPr>
          <w:szCs w:val="21"/>
        </w:rPr>
        <w:t xml:space="preserve"> and UE report</w:t>
      </w:r>
      <w:r w:rsidR="002721A0" w:rsidRPr="00587A8E">
        <w:rPr>
          <w:szCs w:val="21"/>
        </w:rPr>
        <w:t>s</w:t>
      </w:r>
      <w:r w:rsidR="00172A58" w:rsidRPr="00587A8E">
        <w:rPr>
          <w:szCs w:val="21"/>
        </w:rPr>
        <w:t xml:space="preserve"> to NW based on NW’s request</w:t>
      </w:r>
      <w:r w:rsidR="002721A0" w:rsidRPr="00587A8E">
        <w:rPr>
          <w:szCs w:val="21"/>
        </w:rPr>
        <w:t xml:space="preserve"> as shown in Fig.1</w:t>
      </w:r>
      <w:r w:rsidR="00172A58" w:rsidRPr="00587A8E">
        <w:rPr>
          <w:szCs w:val="21"/>
        </w:rPr>
        <w:t>.</w:t>
      </w:r>
      <w:r w:rsidR="00D37E3D" w:rsidRPr="00587A8E">
        <w:rPr>
          <w:szCs w:val="21"/>
        </w:rPr>
        <w:t xml:space="preserve"> </w:t>
      </w:r>
      <w:r w:rsidR="002721A0" w:rsidRPr="00587A8E">
        <w:rPr>
          <w:szCs w:val="21"/>
        </w:rPr>
        <w:t>T</w:t>
      </w:r>
      <w:r w:rsidR="00D37E3D" w:rsidRPr="00587A8E">
        <w:rPr>
          <w:szCs w:val="21"/>
        </w:rPr>
        <w:t xml:space="preserve">he measurement results should be valid when UE indicating NW that early measurement results are available in </w:t>
      </w:r>
      <w:proofErr w:type="spellStart"/>
      <w:r w:rsidR="00D37E3D" w:rsidRPr="00587A8E">
        <w:rPr>
          <w:i/>
          <w:szCs w:val="21"/>
        </w:rPr>
        <w:t>RRCSetupComplete</w:t>
      </w:r>
      <w:proofErr w:type="spellEnd"/>
      <w:r w:rsidR="002721A0" w:rsidRPr="00587A8E">
        <w:rPr>
          <w:szCs w:val="21"/>
        </w:rPr>
        <w:t xml:space="preserve"> and </w:t>
      </w:r>
      <w:r w:rsidRPr="00587A8E">
        <w:rPr>
          <w:szCs w:val="21"/>
        </w:rPr>
        <w:t xml:space="preserve">remain </w:t>
      </w:r>
      <w:r w:rsidR="002721A0" w:rsidRPr="00587A8E">
        <w:rPr>
          <w:szCs w:val="21"/>
        </w:rPr>
        <w:t xml:space="preserve">valid when UE reports to NW. Usually the time gap between </w:t>
      </w:r>
      <w:proofErr w:type="spellStart"/>
      <w:r w:rsidR="002721A0" w:rsidRPr="00587A8E">
        <w:rPr>
          <w:i/>
          <w:szCs w:val="21"/>
        </w:rPr>
        <w:t>RRCSetupComplete</w:t>
      </w:r>
      <w:proofErr w:type="spellEnd"/>
      <w:r w:rsidR="002721A0" w:rsidRPr="00587A8E">
        <w:rPr>
          <w:szCs w:val="21"/>
        </w:rPr>
        <w:t xml:space="preserve"> message and UE reporting to NW is short </w:t>
      </w:r>
      <w:r w:rsidRPr="00587A8E">
        <w:rPr>
          <w:szCs w:val="21"/>
        </w:rPr>
        <w:t>enough to be skipped</w:t>
      </w:r>
      <w:r w:rsidR="002721A0" w:rsidRPr="00587A8E">
        <w:rPr>
          <w:szCs w:val="21"/>
        </w:rPr>
        <w:t xml:space="preserve">. We think it is reasonable that UE </w:t>
      </w:r>
      <w:r w:rsidR="00892278" w:rsidRPr="00587A8E">
        <w:rPr>
          <w:szCs w:val="21"/>
          <w:lang w:val="en-GB"/>
        </w:rPr>
        <w:t>evaluate</w:t>
      </w:r>
      <w:r w:rsidR="002721A0" w:rsidRPr="00587A8E">
        <w:rPr>
          <w:szCs w:val="21"/>
        </w:rPr>
        <w:t xml:space="preserve">s whether the measurement results are valid at </w:t>
      </w:r>
      <w:proofErr w:type="spellStart"/>
      <w:r w:rsidR="002721A0" w:rsidRPr="00587A8E">
        <w:rPr>
          <w:i/>
          <w:szCs w:val="21"/>
        </w:rPr>
        <w:t>RRCSetupComplete</w:t>
      </w:r>
      <w:proofErr w:type="spellEnd"/>
      <w:r w:rsidR="002721A0" w:rsidRPr="00587A8E">
        <w:rPr>
          <w:szCs w:val="21"/>
        </w:rPr>
        <w:t>.</w:t>
      </w:r>
    </w:p>
    <w:p w14:paraId="73045147" w14:textId="6621388F" w:rsidR="00DF04E2" w:rsidRPr="00587A8E" w:rsidRDefault="00F80E1F" w:rsidP="00892278">
      <w:pPr>
        <w:pStyle w:val="af6"/>
        <w:numPr>
          <w:ilvl w:val="0"/>
          <w:numId w:val="15"/>
        </w:numPr>
        <w:rPr>
          <w:szCs w:val="21"/>
        </w:rPr>
      </w:pPr>
      <w:r w:rsidRPr="00587A8E">
        <w:rPr>
          <w:szCs w:val="21"/>
        </w:rPr>
        <w:lastRenderedPageBreak/>
        <w:t>W</w:t>
      </w:r>
      <w:r w:rsidR="002721A0" w:rsidRPr="00587A8E">
        <w:rPr>
          <w:szCs w:val="21"/>
        </w:rPr>
        <w:t>hen UE enters connected mode from</w:t>
      </w:r>
      <w:r w:rsidR="00172A58" w:rsidRPr="00587A8E">
        <w:rPr>
          <w:szCs w:val="21"/>
        </w:rPr>
        <w:t xml:space="preserve"> inactive mode, the EMR measurement results can be included in </w:t>
      </w:r>
      <w:proofErr w:type="spellStart"/>
      <w:r w:rsidR="00172A58" w:rsidRPr="00587A8E">
        <w:rPr>
          <w:i/>
          <w:szCs w:val="21"/>
        </w:rPr>
        <w:t>RRCResumeComplete</w:t>
      </w:r>
      <w:proofErr w:type="spellEnd"/>
      <w:r w:rsidR="00172A58" w:rsidRPr="00587A8E">
        <w:rPr>
          <w:i/>
          <w:szCs w:val="21"/>
        </w:rPr>
        <w:t xml:space="preserve"> </w:t>
      </w:r>
      <w:r w:rsidR="002721A0" w:rsidRPr="00587A8E">
        <w:rPr>
          <w:szCs w:val="21"/>
        </w:rPr>
        <w:t>if NW requests UE to</w:t>
      </w:r>
      <w:r w:rsidR="000D7F53" w:rsidRPr="00587A8E">
        <w:rPr>
          <w:szCs w:val="21"/>
        </w:rPr>
        <w:t xml:space="preserve"> as shown in Fig.2</w:t>
      </w:r>
      <w:r w:rsidR="00172A58" w:rsidRPr="00587A8E">
        <w:rPr>
          <w:szCs w:val="21"/>
        </w:rPr>
        <w:t>.</w:t>
      </w:r>
      <w:r w:rsidR="002721A0" w:rsidRPr="00587A8E">
        <w:rPr>
          <w:szCs w:val="21"/>
        </w:rPr>
        <w:t xml:space="preserve"> UE can </w:t>
      </w:r>
      <w:r w:rsidR="00892278" w:rsidRPr="00587A8E">
        <w:rPr>
          <w:szCs w:val="21"/>
          <w:lang w:val="en-GB"/>
        </w:rPr>
        <w:t>evaluate</w:t>
      </w:r>
      <w:r w:rsidR="002721A0" w:rsidRPr="00587A8E">
        <w:rPr>
          <w:szCs w:val="21"/>
        </w:rPr>
        <w:t xml:space="preserve"> whether the measurement results are valid at </w:t>
      </w:r>
      <w:proofErr w:type="spellStart"/>
      <w:r w:rsidR="002721A0" w:rsidRPr="00587A8E">
        <w:rPr>
          <w:i/>
          <w:szCs w:val="21"/>
        </w:rPr>
        <w:t>RRCResumeComplete</w:t>
      </w:r>
      <w:proofErr w:type="spellEnd"/>
      <w:r w:rsidR="002721A0" w:rsidRPr="00587A8E">
        <w:rPr>
          <w:szCs w:val="21"/>
        </w:rPr>
        <w:t>.</w:t>
      </w:r>
    </w:p>
    <w:p w14:paraId="1B92B76A" w14:textId="6693133B" w:rsidR="002721A0" w:rsidRPr="00587A8E" w:rsidRDefault="002721A0" w:rsidP="004131DF">
      <w:pPr>
        <w:ind w:leftChars="100" w:left="210"/>
        <w:rPr>
          <w:szCs w:val="21"/>
        </w:rPr>
      </w:pPr>
    </w:p>
    <w:p w14:paraId="1158F7FB" w14:textId="4AF36D17" w:rsidR="00490A62" w:rsidRPr="00587A8E" w:rsidRDefault="002721A0" w:rsidP="00D35102">
      <w:pPr>
        <w:ind w:leftChars="100" w:left="210"/>
        <w:rPr>
          <w:szCs w:val="21"/>
        </w:rPr>
      </w:pPr>
      <w:r w:rsidRPr="00587A8E">
        <w:rPr>
          <w:rFonts w:hint="eastAsia"/>
          <w:szCs w:val="21"/>
        </w:rPr>
        <w:t>F</w:t>
      </w:r>
      <w:r w:rsidRPr="00587A8E">
        <w:rPr>
          <w:szCs w:val="21"/>
        </w:rPr>
        <w:t xml:space="preserve">or measurement reports in connected mode, UE should </w:t>
      </w:r>
      <w:r w:rsidR="00490A62" w:rsidRPr="00587A8E">
        <w:rPr>
          <w:szCs w:val="21"/>
        </w:rPr>
        <w:t>make sure the reported</w:t>
      </w:r>
      <w:r w:rsidRPr="00587A8E">
        <w:rPr>
          <w:szCs w:val="21"/>
        </w:rPr>
        <w:t xml:space="preserve"> measurement results are valid. </w:t>
      </w:r>
      <w:proofErr w:type="gramStart"/>
      <w:r w:rsidR="00490A62" w:rsidRPr="00587A8E">
        <w:rPr>
          <w:szCs w:val="21"/>
        </w:rPr>
        <w:t>So</w:t>
      </w:r>
      <w:proofErr w:type="gramEnd"/>
      <w:r w:rsidR="00490A62" w:rsidRPr="00587A8E">
        <w:rPr>
          <w:szCs w:val="21"/>
        </w:rPr>
        <w:t xml:space="preserve"> UE should </w:t>
      </w:r>
      <w:r w:rsidR="00892278" w:rsidRPr="00587A8E">
        <w:rPr>
          <w:szCs w:val="21"/>
          <w:lang w:val="en-GB"/>
        </w:rPr>
        <w:t>evaluate</w:t>
      </w:r>
      <w:r w:rsidR="00490A62" w:rsidRPr="00587A8E">
        <w:rPr>
          <w:szCs w:val="21"/>
        </w:rPr>
        <w:t xml:space="preserve"> whether the measurement results are valid when UE reports the measurement results to NW.</w:t>
      </w:r>
    </w:p>
    <w:p w14:paraId="5E3FFD25" w14:textId="688B0E77" w:rsidR="00172A58" w:rsidRPr="00587A8E" w:rsidRDefault="00490A62" w:rsidP="00D35102">
      <w:pPr>
        <w:spacing w:beforeLines="50" w:before="120" w:afterLines="50" w:after="120"/>
        <w:rPr>
          <w:rFonts w:cstheme="minorHAnsi"/>
          <w:b/>
          <w:szCs w:val="21"/>
          <w:lang w:eastAsia="x-none"/>
        </w:rPr>
      </w:pPr>
      <w:r w:rsidRPr="00587A8E">
        <w:rPr>
          <w:rFonts w:cstheme="minorHAnsi" w:hint="eastAsia"/>
          <w:b/>
          <w:szCs w:val="21"/>
          <w:lang w:eastAsia="x-none"/>
        </w:rPr>
        <w:t>P</w:t>
      </w:r>
      <w:r w:rsidRPr="00587A8E">
        <w:rPr>
          <w:rFonts w:cstheme="minorHAnsi"/>
          <w:b/>
          <w:szCs w:val="21"/>
          <w:lang w:eastAsia="x-none"/>
        </w:rPr>
        <w:t xml:space="preserve">roposal 1: For EMR, UE </w:t>
      </w:r>
      <w:r w:rsidR="00892278" w:rsidRPr="00587A8E">
        <w:rPr>
          <w:rFonts w:cstheme="minorHAnsi"/>
          <w:b/>
          <w:szCs w:val="21"/>
          <w:lang w:eastAsia="x-none"/>
        </w:rPr>
        <w:t>evaluat</w:t>
      </w:r>
      <w:r w:rsidRPr="00587A8E">
        <w:rPr>
          <w:rFonts w:cstheme="minorHAnsi"/>
          <w:b/>
          <w:szCs w:val="21"/>
          <w:lang w:eastAsia="x-none"/>
        </w:rPr>
        <w:t xml:space="preserve">es whether the measurement results are valid </w:t>
      </w:r>
      <w:r w:rsidR="005B515B" w:rsidRPr="00587A8E">
        <w:rPr>
          <w:rFonts w:cstheme="minorHAnsi"/>
          <w:b/>
          <w:szCs w:val="21"/>
          <w:lang w:eastAsia="x-none"/>
        </w:rPr>
        <w:t xml:space="preserve">when indicating the availability in </w:t>
      </w:r>
      <w:proofErr w:type="spellStart"/>
      <w:r w:rsidRPr="00587A8E">
        <w:rPr>
          <w:rFonts w:cstheme="minorHAnsi"/>
          <w:b/>
          <w:szCs w:val="21"/>
          <w:lang w:eastAsia="x-none"/>
        </w:rPr>
        <w:t>RRCSetupComplete</w:t>
      </w:r>
      <w:proofErr w:type="spellEnd"/>
      <w:r w:rsidRPr="00587A8E">
        <w:rPr>
          <w:rFonts w:cstheme="minorHAnsi"/>
          <w:b/>
          <w:szCs w:val="21"/>
          <w:lang w:eastAsia="x-none"/>
        </w:rPr>
        <w:t xml:space="preserve"> or</w:t>
      </w:r>
      <w:r w:rsidR="001352B9" w:rsidRPr="00587A8E">
        <w:rPr>
          <w:rFonts w:cstheme="minorHAnsi"/>
          <w:b/>
          <w:szCs w:val="21"/>
          <w:lang w:eastAsia="x-none"/>
        </w:rPr>
        <w:t xml:space="preserve"> when reporting in </w:t>
      </w:r>
      <w:proofErr w:type="spellStart"/>
      <w:r w:rsidRPr="00587A8E">
        <w:rPr>
          <w:rFonts w:cstheme="minorHAnsi"/>
          <w:b/>
          <w:szCs w:val="21"/>
          <w:lang w:eastAsia="x-none"/>
        </w:rPr>
        <w:t>RRCResumeComplete</w:t>
      </w:r>
      <w:proofErr w:type="spellEnd"/>
      <w:r w:rsidRPr="00587A8E">
        <w:rPr>
          <w:rFonts w:cstheme="minorHAnsi"/>
          <w:b/>
          <w:szCs w:val="21"/>
          <w:lang w:eastAsia="x-none"/>
        </w:rPr>
        <w:t>.</w:t>
      </w:r>
    </w:p>
    <w:p w14:paraId="0EC359A0" w14:textId="6F198C9B" w:rsidR="00490A62" w:rsidRPr="00587A8E" w:rsidRDefault="00490A62" w:rsidP="00D35102">
      <w:pPr>
        <w:spacing w:beforeLines="50" w:before="120" w:afterLines="50" w:after="120"/>
        <w:rPr>
          <w:rFonts w:cstheme="minorHAnsi"/>
          <w:b/>
          <w:szCs w:val="21"/>
          <w:lang w:eastAsia="x-none"/>
        </w:rPr>
      </w:pPr>
      <w:r w:rsidRPr="00587A8E">
        <w:rPr>
          <w:rFonts w:cstheme="minorHAnsi" w:hint="eastAsia"/>
          <w:b/>
          <w:szCs w:val="21"/>
          <w:lang w:eastAsia="x-none"/>
        </w:rPr>
        <w:t>P</w:t>
      </w:r>
      <w:r w:rsidRPr="00587A8E">
        <w:rPr>
          <w:rFonts w:cstheme="minorHAnsi"/>
          <w:b/>
          <w:szCs w:val="21"/>
          <w:lang w:eastAsia="x-none"/>
        </w:rPr>
        <w:t xml:space="preserve">roposal 2: </w:t>
      </w:r>
      <w:r w:rsidRPr="00587A8E">
        <w:rPr>
          <w:rFonts w:cstheme="minorHAnsi" w:hint="eastAsia"/>
          <w:b/>
          <w:szCs w:val="21"/>
          <w:lang w:eastAsia="x-none"/>
        </w:rPr>
        <w:t>F</w:t>
      </w:r>
      <w:r w:rsidRPr="00587A8E">
        <w:rPr>
          <w:rFonts w:cstheme="minorHAnsi"/>
          <w:b/>
          <w:szCs w:val="21"/>
          <w:lang w:eastAsia="x-none"/>
        </w:rPr>
        <w:t xml:space="preserve">or measurement reports in connected mode, UE </w:t>
      </w:r>
      <w:r w:rsidR="00892278" w:rsidRPr="00587A8E">
        <w:rPr>
          <w:rFonts w:cstheme="minorHAnsi"/>
          <w:b/>
          <w:szCs w:val="21"/>
          <w:lang w:eastAsia="x-none"/>
        </w:rPr>
        <w:t>evaluate</w:t>
      </w:r>
      <w:r w:rsidRPr="00587A8E">
        <w:rPr>
          <w:rFonts w:cstheme="minorHAnsi"/>
          <w:b/>
          <w:szCs w:val="21"/>
          <w:lang w:eastAsia="x-none"/>
        </w:rPr>
        <w:t>s whether the measurement results are valid when UE reports the measurement results to NW.</w:t>
      </w:r>
    </w:p>
    <w:p w14:paraId="07E4A236" w14:textId="77777777" w:rsidR="00490A62" w:rsidRDefault="00490A62" w:rsidP="003031B7">
      <w:pPr>
        <w:rPr>
          <w:lang w:val="en-GB"/>
        </w:rPr>
      </w:pPr>
    </w:p>
    <w:p w14:paraId="38B61EA3" w14:textId="77777777" w:rsidR="00172A58" w:rsidRDefault="00172A58" w:rsidP="00172A58">
      <w:pPr>
        <w:jc w:val="center"/>
        <w:rPr>
          <w:lang w:val="en-GB"/>
        </w:rPr>
      </w:pPr>
      <w:r>
        <w:rPr>
          <w:noProof/>
        </w:rPr>
        <mc:AlternateContent>
          <mc:Choice Requires="wps">
            <w:drawing>
              <wp:anchor distT="0" distB="0" distL="114300" distR="114300" simplePos="0" relativeHeight="251661312" behindDoc="0" locked="0" layoutInCell="1" allowOverlap="1" wp14:anchorId="3FAFE201" wp14:editId="597E272A">
                <wp:simplePos x="0" y="0"/>
                <wp:positionH relativeFrom="column">
                  <wp:posOffset>2341744</wp:posOffset>
                </wp:positionH>
                <wp:positionV relativeFrom="paragraph">
                  <wp:posOffset>2576579</wp:posOffset>
                </wp:positionV>
                <wp:extent cx="2117301" cy="4890"/>
                <wp:effectExtent l="0" t="0" r="35560" b="33655"/>
                <wp:wrapNone/>
                <wp:docPr id="2" name="直接连接符 2"/>
                <wp:cNvGraphicFramePr/>
                <a:graphic xmlns:a="http://schemas.openxmlformats.org/drawingml/2006/main">
                  <a:graphicData uri="http://schemas.microsoft.com/office/word/2010/wordprocessingShape">
                    <wps:wsp>
                      <wps:cNvCnPr/>
                      <wps:spPr>
                        <a:xfrm flipV="1">
                          <a:off x="0" y="0"/>
                          <a:ext cx="2117301" cy="489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72DE008D" id="直接连接符 2" o:spid="_x0000_s1026" style="position:absolute;left:0;text-align:left;flip:y;z-index:251661312;visibility:visible;mso-wrap-style:square;mso-wrap-distance-left:9pt;mso-wrap-distance-top:0;mso-wrap-distance-right:9pt;mso-wrap-distance-bottom:0;mso-position-horizontal:absolute;mso-position-horizontal-relative:text;mso-position-vertical:absolute;mso-position-vertical-relative:text" from="184.4pt,202.9pt" to="351.1pt,20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" strokecolor="#ed7d31 [3205]" strokeweight="1.5pt">
                <v:stroke joinstyle="miter"/>
              </v:line>
            </w:pict>
          </mc:Fallback>
        </mc:AlternateContent>
      </w:r>
      <w:r>
        <w:rPr>
          <w:noProof/>
        </w:rPr>
        <mc:AlternateContent>
          <mc:Choice Requires="wps">
            <w:drawing>
              <wp:anchor distT="0" distB="0" distL="114300" distR="114300" simplePos="0" relativeHeight="251660288" behindDoc="0" locked="0" layoutInCell="1" allowOverlap="1" wp14:anchorId="57B15830" wp14:editId="499112C9">
                <wp:simplePos x="0" y="0"/>
                <wp:positionH relativeFrom="column">
                  <wp:posOffset>2317237</wp:posOffset>
                </wp:positionH>
                <wp:positionV relativeFrom="paragraph">
                  <wp:posOffset>2385936</wp:posOffset>
                </wp:positionV>
                <wp:extent cx="2117301" cy="4890"/>
                <wp:effectExtent l="0" t="0" r="35560" b="33655"/>
                <wp:wrapNone/>
                <wp:docPr id="4" name="直接连接符 4"/>
                <wp:cNvGraphicFramePr/>
                <a:graphic xmlns:a="http://schemas.openxmlformats.org/drawingml/2006/main">
                  <a:graphicData uri="http://schemas.microsoft.com/office/word/2010/wordprocessingShape">
                    <wps:wsp>
                      <wps:cNvCnPr/>
                      <wps:spPr>
                        <a:xfrm flipV="1">
                          <a:off x="0" y="0"/>
                          <a:ext cx="2117301" cy="489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44544A6E" id="直接连接符 4" o:spid="_x0000_s1026" style="position:absolute;left:0;text-align:left;flip:y;z-index:251660288;visibility:visible;mso-wrap-style:square;mso-wrap-distance-left:9pt;mso-wrap-distance-top:0;mso-wrap-distance-right:9pt;mso-wrap-distance-bottom:0;mso-position-horizontal:absolute;mso-position-horizontal-relative:text;mso-position-vertical:absolute;mso-position-vertical-relative:text" from="182.45pt,187.85pt" to="349.15pt,18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" strokecolor="#ed7d31 [3205]" strokeweight="1.5pt">
                <v:stroke joinstyle="miter"/>
              </v:line>
            </w:pict>
          </mc:Fallback>
        </mc:AlternateContent>
      </w:r>
      <w:r>
        <w:rPr>
          <w:noProof/>
        </w:rPr>
        <mc:AlternateContent>
          <mc:Choice Requires="wps">
            <w:drawing>
              <wp:anchor distT="0" distB="0" distL="114300" distR="114300" simplePos="0" relativeHeight="251659264" behindDoc="0" locked="0" layoutInCell="1" allowOverlap="1" wp14:anchorId="5D8A91B1" wp14:editId="280429FD">
                <wp:simplePos x="0" y="0"/>
                <wp:positionH relativeFrom="column">
                  <wp:posOffset>2233372</wp:posOffset>
                </wp:positionH>
                <wp:positionV relativeFrom="paragraph">
                  <wp:posOffset>1505371</wp:posOffset>
                </wp:positionV>
                <wp:extent cx="2117301" cy="4890"/>
                <wp:effectExtent l="0" t="0" r="35560" b="33655"/>
                <wp:wrapNone/>
                <wp:docPr id="1" name="直接连接符 1"/>
                <wp:cNvGraphicFramePr/>
                <a:graphic xmlns:a="http://schemas.openxmlformats.org/drawingml/2006/main">
                  <a:graphicData uri="http://schemas.microsoft.com/office/word/2010/wordprocessingShape">
                    <wps:wsp>
                      <wps:cNvCnPr/>
                      <wps:spPr>
                        <a:xfrm flipV="1">
                          <a:off x="0" y="0"/>
                          <a:ext cx="2117301" cy="489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16006DDF" id="直接连接符 1"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175.85pt,118.55pt" to="342.55pt,1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" strokecolor="#ed7d31 [3205]" strokeweight="1.5pt">
                <v:stroke joinstyle="miter"/>
              </v:line>
            </w:pict>
          </mc:Fallback>
        </mc:AlternateContent>
      </w:r>
      <w:r w:rsidRPr="00AB3B78">
        <w:rPr>
          <w:noProof/>
        </w:rPr>
        <w:drawing>
          <wp:inline distT="0" distB="0" distL="0" distR="0" wp14:anchorId="42CB9DF6" wp14:editId="1877B20C">
            <wp:extent cx="3609892" cy="3019910"/>
            <wp:effectExtent l="0" t="0" r="0" b="9525"/>
            <wp:docPr id="30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2527" cy="3047211"/>
                    </a:xfrm>
                    <a:prstGeom prst="rect">
                      <a:avLst/>
                    </a:prstGeom>
                    <a:noFill/>
                    <a:ln>
                      <a:noFill/>
                    </a:ln>
                  </pic:spPr>
                </pic:pic>
              </a:graphicData>
            </a:graphic>
          </wp:inline>
        </w:drawing>
      </w:r>
    </w:p>
    <w:p w14:paraId="3DC231B3" w14:textId="77777777" w:rsidR="00172A58" w:rsidRPr="00853CF1" w:rsidRDefault="00172A58" w:rsidP="00172A58">
      <w:pPr>
        <w:jc w:val="center"/>
        <w:rPr>
          <w:sz w:val="20"/>
          <w:szCs w:val="21"/>
          <w:lang w:val="en-GB"/>
        </w:rPr>
      </w:pPr>
      <w:r w:rsidRPr="00853CF1">
        <w:rPr>
          <w:sz w:val="20"/>
          <w:szCs w:val="21"/>
          <w:lang w:val="en-GB"/>
        </w:rPr>
        <w:t>Fig. 1 Early measurement report: Signalling flow from IDLE to CONNECTED</w:t>
      </w:r>
    </w:p>
    <w:p w14:paraId="5DF97BBD" w14:textId="77777777" w:rsidR="00172A58" w:rsidRDefault="00172A58" w:rsidP="00172A58">
      <w:pPr>
        <w:rPr>
          <w:lang w:val="en-GB"/>
        </w:rPr>
      </w:pPr>
    </w:p>
    <w:p w14:paraId="470CE816" w14:textId="77777777" w:rsidR="00172A58" w:rsidRDefault="00172A58" w:rsidP="00172A58">
      <w:pPr>
        <w:jc w:val="center"/>
      </w:pPr>
      <w:r w:rsidRPr="004129F5">
        <w:object w:dxaOrig="7491" w:dyaOrig="7102" w14:anchorId="57DAA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05pt;height:225.15pt" o:ole="">
            <v:imagedata r:id="rId9" o:title=""/>
          </v:shape>
          <o:OLEObject Type="Embed" ProgID="Unknown" ShapeID="_x0000_i1025" DrawAspect="Content" ObjectID="_1738142957" r:id="rId10"/>
        </w:object>
      </w:r>
    </w:p>
    <w:p w14:paraId="55307972" w14:textId="77777777" w:rsidR="00172A58" w:rsidRPr="00853CF1" w:rsidRDefault="00172A58" w:rsidP="00172A58">
      <w:pPr>
        <w:jc w:val="center"/>
        <w:rPr>
          <w:sz w:val="20"/>
          <w:szCs w:val="21"/>
          <w:lang w:val="en-GB"/>
        </w:rPr>
      </w:pPr>
      <w:r w:rsidRPr="00853CF1">
        <w:rPr>
          <w:sz w:val="20"/>
          <w:szCs w:val="21"/>
          <w:lang w:val="en-GB"/>
        </w:rPr>
        <w:t>Fig. 2 Early measurement report: Signalling flow from I</w:t>
      </w:r>
      <w:r w:rsidRPr="00853CF1">
        <w:rPr>
          <w:rFonts w:hint="eastAsia"/>
          <w:sz w:val="20"/>
          <w:szCs w:val="21"/>
          <w:lang w:val="en-GB"/>
        </w:rPr>
        <w:t>NACTIVE</w:t>
      </w:r>
      <w:r w:rsidRPr="00853CF1">
        <w:rPr>
          <w:sz w:val="20"/>
          <w:szCs w:val="21"/>
          <w:lang w:val="en-GB"/>
        </w:rPr>
        <w:t xml:space="preserve"> to CONNECTED</w:t>
      </w:r>
    </w:p>
    <w:p w14:paraId="5F68F061" w14:textId="77777777" w:rsidR="00172A58" w:rsidRPr="00172A58" w:rsidRDefault="00172A58" w:rsidP="003031B7">
      <w:pPr>
        <w:rPr>
          <w:lang w:val="en-GB"/>
        </w:rPr>
      </w:pPr>
    </w:p>
    <w:p w14:paraId="1460AB8E" w14:textId="583F7AAF" w:rsidR="00DF04E2" w:rsidRDefault="00E17D7C" w:rsidP="003031B7">
      <w:pPr>
        <w:pStyle w:val="af6"/>
        <w:numPr>
          <w:ilvl w:val="0"/>
          <w:numId w:val="14"/>
        </w:numPr>
        <w:rPr>
          <w:b/>
          <w:bCs/>
          <w:u w:val="single"/>
          <w:lang w:val="en-GB"/>
        </w:rPr>
      </w:pPr>
      <w:r>
        <w:rPr>
          <w:b/>
          <w:bCs/>
          <w:u w:val="single"/>
          <w:lang w:val="en-GB"/>
        </w:rPr>
        <w:t>V</w:t>
      </w:r>
      <w:r w:rsidR="00D712D0" w:rsidRPr="00172A58">
        <w:rPr>
          <w:b/>
          <w:bCs/>
          <w:u w:val="single"/>
          <w:lang w:val="en-GB"/>
        </w:rPr>
        <w:t>alid</w:t>
      </w:r>
      <w:r>
        <w:rPr>
          <w:b/>
          <w:bCs/>
          <w:u w:val="single"/>
          <w:lang w:val="en-GB"/>
        </w:rPr>
        <w:t xml:space="preserve"> measurement result conditions</w:t>
      </w:r>
    </w:p>
    <w:p w14:paraId="165280C4" w14:textId="77777777" w:rsidR="004131DF" w:rsidRPr="004131DF" w:rsidRDefault="004131DF" w:rsidP="004131DF">
      <w:pPr>
        <w:pStyle w:val="af6"/>
        <w:ind w:left="420"/>
        <w:rPr>
          <w:b/>
          <w:bCs/>
          <w:u w:val="single"/>
          <w:lang w:val="en-GB"/>
        </w:rPr>
      </w:pPr>
    </w:p>
    <w:p w14:paraId="45FF91A9" w14:textId="594AE61B" w:rsidR="004131DF" w:rsidRPr="00587A8E" w:rsidRDefault="007B44D0" w:rsidP="00D35102">
      <w:pPr>
        <w:ind w:leftChars="100" w:left="210"/>
        <w:rPr>
          <w:rFonts w:cstheme="minorHAnsi"/>
          <w:szCs w:val="21"/>
          <w:lang w:val="en-GB"/>
        </w:rPr>
      </w:pPr>
      <w:r w:rsidRPr="00587A8E">
        <w:rPr>
          <w:rFonts w:cstheme="minorHAnsi"/>
          <w:szCs w:val="21"/>
          <w:lang w:val="en-GB"/>
        </w:rPr>
        <w:lastRenderedPageBreak/>
        <w:t>As agreed in RAN4#105 and pointed in the WID “</w:t>
      </w:r>
      <w:r w:rsidRPr="00587A8E">
        <w:rPr>
          <w:rFonts w:eastAsia="PMingLiU" w:cstheme="minorHAnsi"/>
          <w:bCs/>
          <w:i/>
          <w:szCs w:val="21"/>
          <w:lang w:eastAsia="en-GB"/>
        </w:rPr>
        <w:t>Note 7: With exception of the above scenarios, enhancements on IDLE/INACTIVE mode measurements and on UE behavior in IDLE/INACTIVE mode are not in scope.</w:t>
      </w:r>
      <w:r w:rsidRPr="00587A8E">
        <w:rPr>
          <w:rFonts w:cstheme="minorHAnsi"/>
          <w:szCs w:val="21"/>
          <w:lang w:val="en-GB"/>
        </w:rPr>
        <w:t>”, no enhancement on UE behavio</w:t>
      </w:r>
      <w:r w:rsidR="00CD0CC9">
        <w:rPr>
          <w:rFonts w:cstheme="minorHAnsi"/>
          <w:szCs w:val="21"/>
          <w:lang w:val="en-GB"/>
        </w:rPr>
        <w:t>u</w:t>
      </w:r>
      <w:r w:rsidRPr="00587A8E">
        <w:rPr>
          <w:rFonts w:cstheme="minorHAnsi"/>
          <w:szCs w:val="21"/>
          <w:lang w:val="en-GB"/>
        </w:rPr>
        <w:t xml:space="preserve">r in IDLE/INACTIVE mode is expected. A feasible and simple </w:t>
      </w:r>
      <w:r w:rsidR="00817DBD" w:rsidRPr="00587A8E">
        <w:rPr>
          <w:rFonts w:cstheme="minorHAnsi"/>
          <w:szCs w:val="21"/>
          <w:lang w:val="en-GB"/>
        </w:rPr>
        <w:t xml:space="preserve">valid measurement result condition is that the measurement was taken during the last 5 seconds before the </w:t>
      </w:r>
      <w:r w:rsidR="004131DF" w:rsidRPr="00587A8E">
        <w:rPr>
          <w:rFonts w:cstheme="minorHAnsi"/>
          <w:szCs w:val="21"/>
          <w:lang w:val="en-GB"/>
        </w:rPr>
        <w:t>evaluation</w:t>
      </w:r>
      <w:r w:rsidR="00817DBD" w:rsidRPr="00587A8E">
        <w:rPr>
          <w:rFonts w:cstheme="minorHAnsi"/>
          <w:szCs w:val="21"/>
          <w:lang w:val="en-GB"/>
        </w:rPr>
        <w:t xml:space="preserve"> occasion.</w:t>
      </w:r>
    </w:p>
    <w:p w14:paraId="41F2017C" w14:textId="673060D4" w:rsidR="00817DBD" w:rsidRPr="00587A8E" w:rsidRDefault="00817DBD" w:rsidP="00D35102">
      <w:pPr>
        <w:spacing w:beforeLines="50" w:before="120" w:afterLines="50" w:after="120"/>
        <w:rPr>
          <w:rFonts w:cstheme="minorHAnsi"/>
          <w:b/>
          <w:szCs w:val="21"/>
          <w:lang w:eastAsia="x-none"/>
        </w:rPr>
      </w:pPr>
      <w:r w:rsidRPr="00587A8E">
        <w:rPr>
          <w:rFonts w:cstheme="minorHAnsi"/>
          <w:b/>
          <w:szCs w:val="21"/>
          <w:lang w:eastAsia="x-none"/>
        </w:rPr>
        <w:t xml:space="preserve">Proposal 3: The measurement results are valid if the last measurement occasion </w:t>
      </w:r>
      <w:r w:rsidR="004131DF" w:rsidRPr="00587A8E">
        <w:rPr>
          <w:rFonts w:cstheme="minorHAnsi"/>
          <w:b/>
          <w:szCs w:val="21"/>
          <w:lang w:eastAsia="x-none"/>
        </w:rPr>
        <w:t>is</w:t>
      </w:r>
      <w:r w:rsidRPr="00587A8E">
        <w:rPr>
          <w:rFonts w:cstheme="minorHAnsi"/>
          <w:b/>
          <w:szCs w:val="21"/>
          <w:lang w:eastAsia="x-none"/>
        </w:rPr>
        <w:t xml:space="preserve"> during the last 5 seconds before the </w:t>
      </w:r>
      <w:r w:rsidR="004131DF" w:rsidRPr="00587A8E">
        <w:rPr>
          <w:rFonts w:cstheme="minorHAnsi"/>
          <w:b/>
          <w:szCs w:val="21"/>
          <w:lang w:eastAsia="x-none"/>
        </w:rPr>
        <w:t>evaluation</w:t>
      </w:r>
      <w:r w:rsidRPr="00587A8E">
        <w:rPr>
          <w:rFonts w:cstheme="minorHAnsi"/>
          <w:b/>
          <w:szCs w:val="21"/>
          <w:lang w:eastAsia="x-none"/>
        </w:rPr>
        <w:t xml:space="preserve"> occasion.</w:t>
      </w:r>
    </w:p>
    <w:p w14:paraId="5435D301" w14:textId="13231CFD" w:rsidR="00867461" w:rsidRPr="00867461" w:rsidRDefault="00867461" w:rsidP="00867461">
      <w:pPr>
        <w:pStyle w:val="2"/>
        <w:rPr>
          <w:rFonts w:asciiTheme="minorHAnsi" w:hAnsiTheme="minorHAnsi" w:cstheme="minorHAnsi"/>
          <w:sz w:val="28"/>
          <w:szCs w:val="18"/>
        </w:rPr>
      </w:pPr>
      <w:r>
        <w:rPr>
          <w:rFonts w:asciiTheme="minorHAnsi" w:hAnsiTheme="minorHAnsi" w:cstheme="minorHAnsi"/>
          <w:sz w:val="28"/>
          <w:szCs w:val="18"/>
        </w:rPr>
        <w:t xml:space="preserve">2.2 Feasibility analysis on </w:t>
      </w:r>
      <w:r w:rsidR="004131DF">
        <w:rPr>
          <w:rFonts w:asciiTheme="minorHAnsi" w:hAnsiTheme="minorHAnsi" w:cstheme="minorHAnsi"/>
          <w:sz w:val="28"/>
          <w:szCs w:val="18"/>
        </w:rPr>
        <w:t>other</w:t>
      </w:r>
      <w:r>
        <w:rPr>
          <w:rFonts w:asciiTheme="minorHAnsi" w:hAnsiTheme="minorHAnsi" w:cstheme="minorHAnsi"/>
          <w:sz w:val="28"/>
          <w:szCs w:val="18"/>
        </w:rPr>
        <w:t xml:space="preserve"> </w:t>
      </w:r>
      <w:r w:rsidR="004131DF">
        <w:rPr>
          <w:rFonts w:asciiTheme="minorHAnsi" w:hAnsiTheme="minorHAnsi" w:cstheme="minorHAnsi"/>
          <w:sz w:val="28"/>
          <w:szCs w:val="18"/>
        </w:rPr>
        <w:t>approache</w:t>
      </w:r>
      <w:r>
        <w:rPr>
          <w:rFonts w:asciiTheme="minorHAnsi" w:hAnsiTheme="minorHAnsi" w:cstheme="minorHAnsi"/>
          <w:sz w:val="28"/>
          <w:szCs w:val="18"/>
        </w:rPr>
        <w:t>s</w:t>
      </w:r>
      <w:r w:rsidR="00547C19">
        <w:rPr>
          <w:rFonts w:asciiTheme="minorHAnsi" w:hAnsiTheme="minorHAnsi" w:cstheme="minorHAnsi"/>
          <w:sz w:val="28"/>
          <w:szCs w:val="18"/>
        </w:rPr>
        <w:t xml:space="preserve"> to </w:t>
      </w:r>
      <w:r w:rsidR="00547C19" w:rsidRPr="00547C19">
        <w:rPr>
          <w:rFonts w:asciiTheme="minorHAnsi" w:hAnsiTheme="minorHAnsi" w:cstheme="minorHAnsi"/>
          <w:sz w:val="28"/>
          <w:szCs w:val="18"/>
        </w:rPr>
        <w:t xml:space="preserve">reuse the </w:t>
      </w:r>
      <w:bookmarkStart w:id="4" w:name="_Hlk126832197"/>
      <w:r w:rsidR="00547C19" w:rsidRPr="00547C19">
        <w:rPr>
          <w:rFonts w:asciiTheme="minorHAnsi" w:hAnsiTheme="minorHAnsi" w:cstheme="minorHAnsi"/>
          <w:sz w:val="28"/>
          <w:szCs w:val="18"/>
        </w:rPr>
        <w:t>IDLE/INACTIVE mode</w:t>
      </w:r>
      <w:bookmarkEnd w:id="4"/>
      <w:r w:rsidR="00547C19" w:rsidRPr="00547C19">
        <w:rPr>
          <w:rFonts w:asciiTheme="minorHAnsi" w:hAnsiTheme="minorHAnsi" w:cstheme="minorHAnsi"/>
          <w:sz w:val="28"/>
          <w:szCs w:val="18"/>
        </w:rPr>
        <w:t xml:space="preserve"> measurement results</w:t>
      </w:r>
    </w:p>
    <w:p w14:paraId="089C4E85" w14:textId="07DFE17C" w:rsidR="00056BBE" w:rsidRPr="00587A8E" w:rsidRDefault="00547C19" w:rsidP="00101568">
      <w:pPr>
        <w:rPr>
          <w:szCs w:val="21"/>
        </w:rPr>
      </w:pPr>
      <w:r w:rsidRPr="00587A8E">
        <w:rPr>
          <w:rFonts w:hint="eastAsia"/>
          <w:szCs w:val="21"/>
          <w:lang w:val="en-GB"/>
        </w:rPr>
        <w:t>B</w:t>
      </w:r>
      <w:r w:rsidRPr="00587A8E">
        <w:rPr>
          <w:szCs w:val="21"/>
          <w:lang w:val="en-GB"/>
        </w:rPr>
        <w:t xml:space="preserve">ased on the previous discussion, there are two other approaches to reuse the IDLE/INACTIVE mode measurement results in our understanding. One is to use the prior information obtained during the measurement in idle/inactive mode and perform enhanced measurement during RRC connection setup/resume. Another is to continue the measurement in idle/inactive mode during RRC connection setup/resume </w:t>
      </w:r>
      <w:r w:rsidR="00056BBE" w:rsidRPr="00587A8E">
        <w:rPr>
          <w:szCs w:val="21"/>
          <w:lang w:val="en-GB"/>
        </w:rPr>
        <w:t>and even in the connected mode.</w:t>
      </w:r>
      <w:r w:rsidR="005F4B5D" w:rsidRPr="00587A8E">
        <w:rPr>
          <w:szCs w:val="21"/>
          <w:lang w:val="en-GB"/>
        </w:rPr>
        <w:t xml:space="preserve"> </w:t>
      </w:r>
      <w:r w:rsidR="00056BBE" w:rsidRPr="00587A8E">
        <w:rPr>
          <w:rFonts w:hint="eastAsia"/>
          <w:szCs w:val="21"/>
          <w:lang w:val="en-GB"/>
        </w:rPr>
        <w:t>I</w:t>
      </w:r>
      <w:r w:rsidR="00056BBE" w:rsidRPr="00587A8E">
        <w:rPr>
          <w:szCs w:val="21"/>
          <w:lang w:val="en-GB"/>
        </w:rPr>
        <w:t xml:space="preserve">n our understanding, </w:t>
      </w:r>
      <w:proofErr w:type="gramStart"/>
      <w:r w:rsidR="00056BBE" w:rsidRPr="00587A8E">
        <w:rPr>
          <w:szCs w:val="21"/>
          <w:lang w:val="en-GB"/>
        </w:rPr>
        <w:t>both of the two</w:t>
      </w:r>
      <w:proofErr w:type="gramEnd"/>
      <w:r w:rsidR="00056BBE" w:rsidRPr="00587A8E">
        <w:rPr>
          <w:szCs w:val="21"/>
          <w:lang w:val="en-GB"/>
        </w:rPr>
        <w:t xml:space="preserve"> approaches focus on that UE has not obtained a complete and valid measurement result in idle/inactive mode yet. </w:t>
      </w:r>
      <w:r w:rsidR="00056BBE" w:rsidRPr="00587A8E">
        <w:rPr>
          <w:szCs w:val="21"/>
        </w:rPr>
        <w:t xml:space="preserve">If the measurement result is </w:t>
      </w:r>
      <w:r w:rsidR="005F4B5D" w:rsidRPr="00587A8E">
        <w:rPr>
          <w:szCs w:val="21"/>
        </w:rPr>
        <w:t xml:space="preserve">complete and </w:t>
      </w:r>
      <w:r w:rsidR="00056BBE" w:rsidRPr="00587A8E">
        <w:rPr>
          <w:szCs w:val="21"/>
        </w:rPr>
        <w:t>valid, then UE does not need to perform the enhanced measurement</w:t>
      </w:r>
      <w:r w:rsidR="005F4B5D" w:rsidRPr="00587A8E">
        <w:rPr>
          <w:szCs w:val="21"/>
        </w:rPr>
        <w:t xml:space="preserve"> and UE can report the measurement results to NW directly. In the next, we will </w:t>
      </w:r>
      <w:r w:rsidR="00283768" w:rsidRPr="00587A8E">
        <w:rPr>
          <w:szCs w:val="21"/>
        </w:rPr>
        <w:t>focus on incomplete results in IDLE/INACTIVE mode and complete &amp; invalid results in IDLE/INACTIVE mode.</w:t>
      </w:r>
    </w:p>
    <w:p w14:paraId="46C1A982" w14:textId="0E90C336" w:rsidR="005F4B5D" w:rsidRPr="00587A8E" w:rsidRDefault="005F4B5D" w:rsidP="00101568">
      <w:pPr>
        <w:rPr>
          <w:szCs w:val="21"/>
        </w:rPr>
      </w:pPr>
    </w:p>
    <w:p w14:paraId="64E4BCD2" w14:textId="77777777" w:rsidR="00283768" w:rsidRPr="00587A8E" w:rsidRDefault="005F4B5D" w:rsidP="005F4B5D">
      <w:pPr>
        <w:pStyle w:val="af6"/>
        <w:numPr>
          <w:ilvl w:val="0"/>
          <w:numId w:val="11"/>
        </w:numPr>
        <w:rPr>
          <w:szCs w:val="21"/>
          <w:lang w:val="en-GB"/>
        </w:rPr>
      </w:pPr>
      <w:r w:rsidRPr="00587A8E">
        <w:rPr>
          <w:szCs w:val="21"/>
          <w:u w:val="single"/>
          <w:lang w:val="en-GB"/>
        </w:rPr>
        <w:t xml:space="preserve">Incomplete results in </w:t>
      </w:r>
      <w:r w:rsidR="00283768" w:rsidRPr="00587A8E">
        <w:rPr>
          <w:szCs w:val="21"/>
          <w:u w:val="single"/>
          <w:lang w:val="en-GB"/>
        </w:rPr>
        <w:t>IDLE/INACTIVE mode</w:t>
      </w:r>
    </w:p>
    <w:p w14:paraId="6C10E33F" w14:textId="77777777" w:rsidR="00283768" w:rsidRPr="00587A8E" w:rsidRDefault="00283768" w:rsidP="00283768">
      <w:pPr>
        <w:pStyle w:val="af6"/>
        <w:ind w:left="480"/>
        <w:rPr>
          <w:szCs w:val="21"/>
          <w:lang w:val="en-GB"/>
        </w:rPr>
      </w:pPr>
    </w:p>
    <w:p w14:paraId="7552269D" w14:textId="266537AC" w:rsidR="00283768" w:rsidRPr="00587A8E" w:rsidRDefault="00283768" w:rsidP="00283768">
      <w:pPr>
        <w:pStyle w:val="af6"/>
        <w:ind w:left="480"/>
        <w:rPr>
          <w:szCs w:val="21"/>
          <w:lang w:val="en-GB"/>
        </w:rPr>
      </w:pPr>
      <w:r w:rsidRPr="00587A8E">
        <w:rPr>
          <w:szCs w:val="21"/>
          <w:lang w:val="en-GB"/>
        </w:rPr>
        <w:t>One proposed approach is to continue the measurement in idle/inactive mode during RRC connection setup/resume and even in the connected mode.</w:t>
      </w:r>
    </w:p>
    <w:p w14:paraId="5A7BA11A" w14:textId="77777777" w:rsidR="005B515B" w:rsidRPr="00587A8E" w:rsidRDefault="005F4B5D" w:rsidP="00283768">
      <w:pPr>
        <w:pStyle w:val="af6"/>
        <w:ind w:left="480"/>
        <w:rPr>
          <w:szCs w:val="21"/>
        </w:rPr>
      </w:pPr>
      <w:r w:rsidRPr="00587A8E">
        <w:rPr>
          <w:szCs w:val="21"/>
          <w:lang w:val="en-GB"/>
        </w:rPr>
        <w:t xml:space="preserve">The overall measurement would be as shown in Fig.3. It is </w:t>
      </w:r>
      <w:r w:rsidRPr="00587A8E">
        <w:rPr>
          <w:szCs w:val="21"/>
        </w:rPr>
        <w:t xml:space="preserve">impossible to us to define the total measurement delay requirements from our view, because </w:t>
      </w:r>
    </w:p>
    <w:p w14:paraId="4DCF351C" w14:textId="2CD3D95C" w:rsidR="005B515B" w:rsidRPr="00587A8E" w:rsidRDefault="005F4B5D" w:rsidP="005B515B">
      <w:pPr>
        <w:pStyle w:val="af6"/>
        <w:ind w:leftChars="300" w:left="630"/>
        <w:rPr>
          <w:szCs w:val="21"/>
        </w:rPr>
      </w:pPr>
      <w:r w:rsidRPr="00587A8E">
        <w:rPr>
          <w:szCs w:val="21"/>
        </w:rPr>
        <w:t xml:space="preserve">1) UE will be configured with MO later. So, it is not 100% sure whether UE still needs to continue the measurements in IDLE mode. </w:t>
      </w:r>
    </w:p>
    <w:p w14:paraId="752A86EB" w14:textId="56465B0A" w:rsidR="005F4B5D" w:rsidRPr="00587A8E" w:rsidRDefault="005F4B5D" w:rsidP="005B5C90">
      <w:pPr>
        <w:pStyle w:val="af6"/>
        <w:ind w:leftChars="300" w:left="630"/>
        <w:rPr>
          <w:szCs w:val="21"/>
          <w:lang w:val="en-GB"/>
        </w:rPr>
      </w:pPr>
      <w:r w:rsidRPr="00587A8E">
        <w:rPr>
          <w:szCs w:val="21"/>
        </w:rPr>
        <w:t xml:space="preserve">2) </w:t>
      </w:r>
      <w:r w:rsidR="005B515B" w:rsidRPr="00587A8E">
        <w:rPr>
          <w:szCs w:val="21"/>
        </w:rPr>
        <w:t xml:space="preserve">It </w:t>
      </w:r>
      <w:r w:rsidRPr="00587A8E">
        <w:rPr>
          <w:szCs w:val="21"/>
        </w:rPr>
        <w:t>is hard to define the requirements because different UEs may have a different completion level during IDLE mode measurement, making it difficult to exactly quantize the extra delay needed during RRC setup/resume.</w:t>
      </w:r>
    </w:p>
    <w:p w14:paraId="7B86EAAA" w14:textId="77777777" w:rsidR="005F4B5D" w:rsidRPr="00587A8E" w:rsidRDefault="005F4B5D" w:rsidP="005F4B5D">
      <w:pPr>
        <w:pStyle w:val="af6"/>
        <w:ind w:left="480"/>
        <w:jc w:val="center"/>
        <w:rPr>
          <w:szCs w:val="21"/>
        </w:rPr>
      </w:pPr>
      <w:r w:rsidRPr="00587A8E">
        <w:rPr>
          <w:noProof/>
          <w:szCs w:val="21"/>
        </w:rPr>
        <w:drawing>
          <wp:inline distT="0" distB="0" distL="0" distR="0" wp14:anchorId="37FFE6E6" wp14:editId="6F49D799">
            <wp:extent cx="3672230" cy="1396095"/>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2192" cy="1437900"/>
                    </a:xfrm>
                    <a:prstGeom prst="rect">
                      <a:avLst/>
                    </a:prstGeom>
                    <a:noFill/>
                  </pic:spPr>
                </pic:pic>
              </a:graphicData>
            </a:graphic>
          </wp:inline>
        </w:drawing>
      </w:r>
    </w:p>
    <w:p w14:paraId="5CA054CD" w14:textId="5AEA7854" w:rsidR="005F4B5D" w:rsidRPr="00587A8E" w:rsidRDefault="005F4B5D" w:rsidP="00D35102">
      <w:pPr>
        <w:pStyle w:val="af6"/>
        <w:ind w:left="480"/>
        <w:jc w:val="center"/>
        <w:rPr>
          <w:szCs w:val="21"/>
        </w:rPr>
      </w:pPr>
      <w:r w:rsidRPr="00587A8E">
        <w:rPr>
          <w:rFonts w:hint="eastAsia"/>
          <w:szCs w:val="21"/>
        </w:rPr>
        <w:t>F</w:t>
      </w:r>
      <w:r w:rsidRPr="00587A8E">
        <w:rPr>
          <w:szCs w:val="21"/>
        </w:rPr>
        <w:t>ig. 3</w:t>
      </w:r>
    </w:p>
    <w:p w14:paraId="629DA011" w14:textId="1C3578AA" w:rsidR="005F4B5D" w:rsidRPr="00587A8E" w:rsidRDefault="005F4B5D" w:rsidP="00D35102">
      <w:pPr>
        <w:spacing w:beforeLines="50" w:before="120" w:afterLines="50" w:after="120"/>
        <w:rPr>
          <w:rFonts w:cstheme="minorHAnsi"/>
          <w:b/>
          <w:szCs w:val="21"/>
          <w:lang w:eastAsia="x-none"/>
        </w:rPr>
      </w:pPr>
      <w:r w:rsidRPr="00587A8E">
        <w:rPr>
          <w:rFonts w:cstheme="minorHAnsi"/>
          <w:b/>
          <w:szCs w:val="21"/>
          <w:lang w:eastAsia="x-none"/>
        </w:rPr>
        <w:t>Proposal 4: It is hard to define the measurement requirements if the overall measurement starts from IDLE/INACTIVE mode and ends in Connected mode.</w:t>
      </w:r>
    </w:p>
    <w:p w14:paraId="43C22FA5" w14:textId="67E3E4F7" w:rsidR="00283768" w:rsidRPr="00587A8E" w:rsidRDefault="00283768" w:rsidP="00283768">
      <w:pPr>
        <w:pStyle w:val="af6"/>
        <w:ind w:left="480"/>
        <w:rPr>
          <w:szCs w:val="21"/>
          <w:lang w:val="en-GB"/>
        </w:rPr>
      </w:pPr>
      <w:r w:rsidRPr="00587A8E">
        <w:rPr>
          <w:szCs w:val="21"/>
          <w:lang w:val="en-GB"/>
        </w:rPr>
        <w:t xml:space="preserve">Another is </w:t>
      </w:r>
      <w:r w:rsidR="004F16D3" w:rsidRPr="00587A8E">
        <w:rPr>
          <w:szCs w:val="21"/>
          <w:lang w:val="en-GB"/>
        </w:rPr>
        <w:t xml:space="preserve">to only rely on </w:t>
      </w:r>
      <w:r w:rsidRPr="00587A8E">
        <w:rPr>
          <w:szCs w:val="21"/>
          <w:lang w:val="en-GB"/>
        </w:rPr>
        <w:t xml:space="preserve">one or two shot measurement during RRC connection setup/resume procedure. In our view, </w:t>
      </w:r>
      <w:r w:rsidRPr="00587A8E">
        <w:rPr>
          <w:szCs w:val="21"/>
        </w:rPr>
        <w:t xml:space="preserve">it is difficult to guarantee the accuracy </w:t>
      </w:r>
      <w:r w:rsidR="004F16D3" w:rsidRPr="00587A8E">
        <w:rPr>
          <w:szCs w:val="21"/>
        </w:rPr>
        <w:t>due to insufficient</w:t>
      </w:r>
      <w:r w:rsidRPr="00587A8E">
        <w:rPr>
          <w:szCs w:val="21"/>
        </w:rPr>
        <w:t xml:space="preserve"> measurement</w:t>
      </w:r>
      <w:r w:rsidR="004F16D3" w:rsidRPr="00587A8E">
        <w:rPr>
          <w:szCs w:val="21"/>
        </w:rPr>
        <w:t xml:space="preserve"> samples</w:t>
      </w:r>
      <w:r w:rsidRPr="00587A8E">
        <w:rPr>
          <w:szCs w:val="21"/>
        </w:rPr>
        <w:t>.</w:t>
      </w:r>
    </w:p>
    <w:p w14:paraId="1D3F6311" w14:textId="77777777" w:rsidR="005F4B5D" w:rsidRPr="00587A8E" w:rsidRDefault="005F4B5D" w:rsidP="00101568">
      <w:pPr>
        <w:rPr>
          <w:szCs w:val="21"/>
          <w:lang w:val="en-GB"/>
        </w:rPr>
      </w:pPr>
    </w:p>
    <w:p w14:paraId="157E9BA5" w14:textId="1768CDDB" w:rsidR="00283768" w:rsidRPr="00587A8E" w:rsidRDefault="00283768" w:rsidP="00283768">
      <w:pPr>
        <w:pStyle w:val="af6"/>
        <w:numPr>
          <w:ilvl w:val="0"/>
          <w:numId w:val="11"/>
        </w:numPr>
        <w:rPr>
          <w:b/>
          <w:bCs/>
          <w:szCs w:val="21"/>
          <w:lang w:val="en-GB"/>
        </w:rPr>
      </w:pPr>
      <w:r w:rsidRPr="00587A8E">
        <w:rPr>
          <w:b/>
          <w:bCs/>
          <w:szCs w:val="21"/>
          <w:u w:val="single"/>
          <w:lang w:val="en-GB"/>
        </w:rPr>
        <w:t>Complete but invalid results in IDLE/INACTIVE mode</w:t>
      </w:r>
    </w:p>
    <w:p w14:paraId="6AC0F1FF" w14:textId="27533284" w:rsidR="005F4B5D" w:rsidRPr="00587A8E" w:rsidRDefault="005F4B5D" w:rsidP="00101568">
      <w:pPr>
        <w:rPr>
          <w:szCs w:val="21"/>
          <w:lang w:val="en-GB"/>
        </w:rPr>
      </w:pPr>
    </w:p>
    <w:p w14:paraId="65733B95" w14:textId="1E0F0F56" w:rsidR="00283768" w:rsidRPr="00587A8E" w:rsidRDefault="00283768" w:rsidP="00283768">
      <w:pPr>
        <w:pStyle w:val="af6"/>
        <w:ind w:left="480"/>
        <w:rPr>
          <w:szCs w:val="21"/>
        </w:rPr>
      </w:pPr>
      <w:r w:rsidRPr="00587A8E">
        <w:rPr>
          <w:szCs w:val="21"/>
        </w:rPr>
        <w:t xml:space="preserve">If the measurement result is invalid, then the prior information is not reliable. Some company proposed like one or two shot measurement during RRC connection setup/resume procedure. As the measurement result in idle/inactive mode is already not reliable, it is difficult to guarantee the accuracy of the one or two shot measurement. </w:t>
      </w:r>
    </w:p>
    <w:p w14:paraId="3FE04B7E" w14:textId="72B68634" w:rsidR="00A019E4" w:rsidRPr="00587A8E" w:rsidRDefault="00283768" w:rsidP="00D35102">
      <w:pPr>
        <w:spacing w:beforeLines="50" w:before="120" w:afterLines="50" w:after="120"/>
        <w:rPr>
          <w:rFonts w:cstheme="minorHAnsi"/>
          <w:b/>
          <w:szCs w:val="21"/>
          <w:lang w:eastAsia="x-none"/>
        </w:rPr>
      </w:pPr>
      <w:r w:rsidRPr="00587A8E">
        <w:rPr>
          <w:rFonts w:cstheme="minorHAnsi"/>
          <w:b/>
          <w:szCs w:val="21"/>
          <w:lang w:eastAsia="x-none"/>
        </w:rPr>
        <w:t xml:space="preserve">Proposal </w:t>
      </w:r>
      <w:r w:rsidR="00D35102" w:rsidRPr="00587A8E">
        <w:rPr>
          <w:rFonts w:cstheme="minorHAnsi"/>
          <w:b/>
          <w:szCs w:val="21"/>
          <w:lang w:eastAsia="x-none"/>
        </w:rPr>
        <w:t>5</w:t>
      </w:r>
      <w:r w:rsidRPr="00587A8E">
        <w:rPr>
          <w:rFonts w:cstheme="minorHAnsi" w:hint="eastAsia"/>
          <w:b/>
          <w:szCs w:val="21"/>
          <w:lang w:eastAsia="x-none"/>
        </w:rPr>
        <w:t>:</w:t>
      </w:r>
      <w:r w:rsidRPr="00587A8E">
        <w:rPr>
          <w:rFonts w:cstheme="minorHAnsi"/>
          <w:b/>
          <w:szCs w:val="21"/>
          <w:lang w:eastAsia="x-none"/>
        </w:rPr>
        <w:t xml:space="preserve"> Measurement accuracy still cannot be guaranteed</w:t>
      </w:r>
      <w:r w:rsidRPr="00587A8E" w:rsidDel="0046662A">
        <w:rPr>
          <w:rFonts w:cstheme="minorHAnsi"/>
          <w:b/>
          <w:szCs w:val="21"/>
          <w:lang w:eastAsia="x-none"/>
        </w:rPr>
        <w:t xml:space="preserve"> </w:t>
      </w:r>
      <w:r w:rsidRPr="00587A8E">
        <w:rPr>
          <w:rFonts w:cstheme="minorHAnsi"/>
          <w:b/>
          <w:szCs w:val="21"/>
          <w:lang w:eastAsia="x-none"/>
        </w:rPr>
        <w:t>by the one or two shot measurement during RRC connection setup/resume procedure.</w:t>
      </w:r>
    </w:p>
    <w:p w14:paraId="4EA2469B" w14:textId="720D34FC" w:rsidR="00E84144" w:rsidRPr="00587A8E" w:rsidRDefault="00723FB6" w:rsidP="00CF13D6">
      <w:pPr>
        <w:rPr>
          <w:szCs w:val="21"/>
        </w:rPr>
      </w:pPr>
      <w:r w:rsidRPr="00587A8E">
        <w:rPr>
          <w:rFonts w:hint="eastAsia"/>
          <w:szCs w:val="21"/>
          <w:lang w:val="en-GB"/>
        </w:rPr>
        <w:lastRenderedPageBreak/>
        <w:t>I</w:t>
      </w:r>
      <w:r w:rsidRPr="00587A8E">
        <w:rPr>
          <w:szCs w:val="21"/>
          <w:lang w:val="en-GB"/>
        </w:rPr>
        <w:t>n last t</w:t>
      </w:r>
      <w:r w:rsidR="00CF13D6" w:rsidRPr="00587A8E">
        <w:rPr>
          <w:szCs w:val="21"/>
          <w:lang w:val="en-GB"/>
        </w:rPr>
        <w:t>hree</w:t>
      </w:r>
      <w:r w:rsidRPr="00587A8E">
        <w:rPr>
          <w:szCs w:val="21"/>
          <w:lang w:val="en-GB"/>
        </w:rPr>
        <w:t xml:space="preserve"> meetings, some methods are proposed to reduce measurement delay</w:t>
      </w:r>
      <w:r w:rsidR="00CF13D6" w:rsidRPr="00587A8E">
        <w:rPr>
          <w:szCs w:val="21"/>
          <w:lang w:val="en-GB"/>
        </w:rPr>
        <w:t xml:space="preserve">, such as reducing number of frequency layers, reducing beam sweeping factors and/or reducing the samples. </w:t>
      </w:r>
      <w:r w:rsidR="00D35102" w:rsidRPr="00587A8E">
        <w:rPr>
          <w:szCs w:val="21"/>
        </w:rPr>
        <w:t>A</w:t>
      </w:r>
      <w:r w:rsidR="00CF13D6" w:rsidRPr="00587A8E">
        <w:rPr>
          <w:szCs w:val="21"/>
        </w:rPr>
        <w:t>ccording to the revised WID, we should focus on “</w:t>
      </w:r>
      <w:bookmarkStart w:id="5" w:name="_Hlk126830293"/>
      <w:r w:rsidR="00CF13D6" w:rsidRPr="00587A8E">
        <w:rPr>
          <w:b/>
          <w:bCs/>
          <w:szCs w:val="21"/>
        </w:rPr>
        <w:t>how to reuse the IDLE/INACTIVE mode measurement results</w:t>
      </w:r>
      <w:bookmarkEnd w:id="5"/>
      <w:r w:rsidR="00CF13D6" w:rsidRPr="00587A8E">
        <w:rPr>
          <w:szCs w:val="21"/>
        </w:rPr>
        <w:t xml:space="preserve">”. </w:t>
      </w:r>
      <w:r w:rsidR="00283768" w:rsidRPr="00587A8E">
        <w:rPr>
          <w:szCs w:val="21"/>
        </w:rPr>
        <w:t>It is not clear to us about the relation of “h</w:t>
      </w:r>
      <w:r w:rsidR="00CF13D6" w:rsidRPr="00587A8E">
        <w:rPr>
          <w:szCs w:val="21"/>
        </w:rPr>
        <w:t>ow to reduce measurement delay</w:t>
      </w:r>
      <w:r w:rsidR="00283768" w:rsidRPr="00587A8E">
        <w:rPr>
          <w:szCs w:val="21"/>
        </w:rPr>
        <w:t>” and</w:t>
      </w:r>
      <w:r w:rsidR="00CF13D6" w:rsidRPr="00587A8E">
        <w:rPr>
          <w:szCs w:val="21"/>
        </w:rPr>
        <w:t xml:space="preserve"> “how to reuse the IDLE/INACTIVE mode measurement results”. </w:t>
      </w:r>
      <w:r w:rsidR="00D35102" w:rsidRPr="00587A8E">
        <w:rPr>
          <w:szCs w:val="21"/>
        </w:rPr>
        <w:t>In our understanding, how to reduce measurement delay is not in the scope.</w:t>
      </w:r>
    </w:p>
    <w:p w14:paraId="49F419AC" w14:textId="35D68635" w:rsidR="00723FB6" w:rsidRPr="00587A8E" w:rsidRDefault="00723FB6" w:rsidP="00723FB6">
      <w:pPr>
        <w:spacing w:beforeLines="50" w:before="120" w:afterLines="50" w:after="120"/>
        <w:rPr>
          <w:rFonts w:cstheme="minorHAnsi"/>
          <w:b/>
          <w:szCs w:val="21"/>
          <w:lang w:eastAsia="x-none"/>
        </w:rPr>
      </w:pPr>
      <w:r w:rsidRPr="00587A8E">
        <w:rPr>
          <w:rFonts w:cstheme="minorHAnsi"/>
          <w:b/>
          <w:szCs w:val="21"/>
          <w:lang w:eastAsia="x-none"/>
        </w:rPr>
        <w:t xml:space="preserve">Observation </w:t>
      </w:r>
      <w:r w:rsidR="00547C19" w:rsidRPr="00587A8E">
        <w:rPr>
          <w:rFonts w:cstheme="minorHAnsi"/>
          <w:b/>
          <w:szCs w:val="21"/>
          <w:lang w:eastAsia="x-none"/>
        </w:rPr>
        <w:t>1</w:t>
      </w:r>
      <w:r w:rsidRPr="00587A8E">
        <w:rPr>
          <w:rFonts w:cstheme="minorHAnsi"/>
          <w:b/>
          <w:szCs w:val="21"/>
          <w:lang w:eastAsia="x-none"/>
        </w:rPr>
        <w:t>:</w:t>
      </w:r>
      <w:r w:rsidR="00547C19" w:rsidRPr="00587A8E">
        <w:rPr>
          <w:rFonts w:cstheme="minorHAnsi"/>
          <w:b/>
          <w:szCs w:val="21"/>
          <w:lang w:eastAsia="x-none"/>
        </w:rPr>
        <w:t xml:space="preserve"> </w:t>
      </w:r>
      <w:bookmarkStart w:id="6" w:name="_Hlk126832822"/>
      <w:r w:rsidR="00547C19" w:rsidRPr="00587A8E">
        <w:rPr>
          <w:rFonts w:cstheme="minorHAnsi"/>
          <w:b/>
          <w:szCs w:val="21"/>
          <w:lang w:eastAsia="x-none"/>
        </w:rPr>
        <w:t>How to reduce measurement delay is not in the scope</w:t>
      </w:r>
      <w:r w:rsidRPr="00587A8E">
        <w:rPr>
          <w:rFonts w:cstheme="minorHAnsi"/>
          <w:b/>
          <w:szCs w:val="21"/>
          <w:lang w:eastAsia="x-none"/>
        </w:rPr>
        <w:t>.</w:t>
      </w:r>
      <w:r w:rsidRPr="00587A8E">
        <w:rPr>
          <w:rFonts w:cstheme="minorHAnsi" w:hint="eastAsia"/>
          <w:b/>
          <w:szCs w:val="21"/>
          <w:lang w:eastAsia="x-none"/>
        </w:rPr>
        <w:t xml:space="preserve"> </w:t>
      </w:r>
      <w:bookmarkEnd w:id="6"/>
    </w:p>
    <w:p w14:paraId="4DE6E1A9" w14:textId="77777777" w:rsidR="00CE0D5E" w:rsidRPr="00587A8E" w:rsidRDefault="00141644" w:rsidP="002E7133">
      <w:pPr>
        <w:pStyle w:val="1"/>
        <w:numPr>
          <w:ilvl w:val="0"/>
          <w:numId w:val="1"/>
        </w:numPr>
        <w:jc w:val="both"/>
        <w:rPr>
          <w:rFonts w:ascii="Calibri" w:hAnsi="Calibri"/>
          <w:sz w:val="21"/>
          <w:szCs w:val="21"/>
          <w:lang w:eastAsia="zh-CN"/>
        </w:rPr>
      </w:pPr>
      <w:r w:rsidRPr="00587A8E">
        <w:rPr>
          <w:rFonts w:ascii="Calibri" w:hAnsi="Calibri"/>
          <w:sz w:val="21"/>
          <w:szCs w:val="21"/>
        </w:rPr>
        <w:t>Summary</w:t>
      </w:r>
    </w:p>
    <w:p w14:paraId="2D6BEBCF" w14:textId="19545F19" w:rsidR="004C0364" w:rsidRPr="00587A8E" w:rsidRDefault="006F7557" w:rsidP="004C0364">
      <w:pPr>
        <w:adjustRightInd w:val="0"/>
        <w:snapToGrid w:val="0"/>
        <w:spacing w:before="180" w:after="120"/>
        <w:rPr>
          <w:szCs w:val="21"/>
        </w:rPr>
      </w:pPr>
      <w:r w:rsidRPr="00587A8E">
        <w:rPr>
          <w:rFonts w:hint="eastAsia"/>
          <w:szCs w:val="21"/>
        </w:rPr>
        <w:t xml:space="preserve">In this </w:t>
      </w:r>
      <w:r w:rsidRPr="00587A8E">
        <w:rPr>
          <w:szCs w:val="21"/>
        </w:rPr>
        <w:t>paper,</w:t>
      </w:r>
      <w:r w:rsidR="00FB24ED" w:rsidRPr="00587A8E">
        <w:rPr>
          <w:rFonts w:hint="eastAsia"/>
          <w:szCs w:val="21"/>
        </w:rPr>
        <w:t xml:space="preserve"> </w:t>
      </w:r>
      <w:r w:rsidR="0006575B" w:rsidRPr="00587A8E">
        <w:rPr>
          <w:szCs w:val="21"/>
        </w:rPr>
        <w:t xml:space="preserve">we have some </w:t>
      </w:r>
      <w:r w:rsidR="009758A1" w:rsidRPr="00587A8E">
        <w:rPr>
          <w:szCs w:val="21"/>
        </w:rPr>
        <w:t>discussion</w:t>
      </w:r>
      <w:r w:rsidR="00CE0CB5" w:rsidRPr="00587A8E">
        <w:rPr>
          <w:szCs w:val="21"/>
        </w:rPr>
        <w:t xml:space="preserve"> </w:t>
      </w:r>
      <w:r w:rsidR="008D0760" w:rsidRPr="00587A8E">
        <w:rPr>
          <w:szCs w:val="21"/>
        </w:rPr>
        <w:t xml:space="preserve">on </w:t>
      </w:r>
      <w:r w:rsidR="0006575B" w:rsidRPr="00587A8E">
        <w:rPr>
          <w:szCs w:val="21"/>
        </w:rPr>
        <w:t xml:space="preserve">improvement of FR2 </w:t>
      </w:r>
      <w:proofErr w:type="spellStart"/>
      <w:r w:rsidR="0006575B" w:rsidRPr="00587A8E">
        <w:rPr>
          <w:szCs w:val="21"/>
        </w:rPr>
        <w:t>SCell</w:t>
      </w:r>
      <w:proofErr w:type="spellEnd"/>
      <w:r w:rsidR="0006575B" w:rsidRPr="00587A8E">
        <w:rPr>
          <w:szCs w:val="21"/>
        </w:rPr>
        <w:t>/SCG setup/resume</w:t>
      </w:r>
      <w:r w:rsidR="00CE0CB5" w:rsidRPr="00587A8E">
        <w:rPr>
          <w:szCs w:val="21"/>
        </w:rPr>
        <w:t>.</w:t>
      </w:r>
      <w:r w:rsidR="00E710BA" w:rsidRPr="00587A8E">
        <w:rPr>
          <w:szCs w:val="21"/>
        </w:rPr>
        <w:t xml:space="preserve"> </w:t>
      </w:r>
      <w:r w:rsidR="009758A1" w:rsidRPr="00587A8E">
        <w:rPr>
          <w:szCs w:val="21"/>
        </w:rPr>
        <w:t>We have the following proposal</w:t>
      </w:r>
      <w:r w:rsidR="00D944D5" w:rsidRPr="00587A8E">
        <w:rPr>
          <w:szCs w:val="21"/>
        </w:rPr>
        <w:t>s</w:t>
      </w:r>
      <w:r w:rsidR="008D0760" w:rsidRPr="00587A8E">
        <w:rPr>
          <w:szCs w:val="21"/>
        </w:rPr>
        <w:t xml:space="preserve"> and observation</w:t>
      </w:r>
      <w:r w:rsidR="00D944D5" w:rsidRPr="00587A8E">
        <w:rPr>
          <w:szCs w:val="21"/>
        </w:rPr>
        <w:t>s</w:t>
      </w:r>
      <w:r w:rsidR="00E710BA" w:rsidRPr="00587A8E">
        <w:rPr>
          <w:szCs w:val="21"/>
        </w:rPr>
        <w:t>:</w:t>
      </w:r>
    </w:p>
    <w:p w14:paraId="027135E5" w14:textId="77777777" w:rsidR="00892278" w:rsidRPr="00587A8E" w:rsidRDefault="00892278" w:rsidP="00892278">
      <w:pPr>
        <w:spacing w:beforeLines="50" w:before="120" w:afterLines="50" w:after="120"/>
        <w:rPr>
          <w:rFonts w:cstheme="minorHAnsi"/>
          <w:b/>
          <w:szCs w:val="21"/>
          <w:lang w:eastAsia="x-none"/>
        </w:rPr>
      </w:pPr>
      <w:r w:rsidRPr="00587A8E">
        <w:rPr>
          <w:rFonts w:cstheme="minorHAnsi" w:hint="eastAsia"/>
          <w:b/>
          <w:szCs w:val="21"/>
          <w:lang w:eastAsia="x-none"/>
        </w:rPr>
        <w:t>P</w:t>
      </w:r>
      <w:r w:rsidRPr="00587A8E">
        <w:rPr>
          <w:rFonts w:cstheme="minorHAnsi"/>
          <w:b/>
          <w:szCs w:val="21"/>
          <w:lang w:eastAsia="x-none"/>
        </w:rPr>
        <w:t xml:space="preserve">roposal 1: For EMR, UE evaluates whether the measurement results are valid when indicating the availability in </w:t>
      </w:r>
      <w:proofErr w:type="spellStart"/>
      <w:r w:rsidRPr="00587A8E">
        <w:rPr>
          <w:rFonts w:cstheme="minorHAnsi"/>
          <w:b/>
          <w:szCs w:val="21"/>
          <w:lang w:eastAsia="x-none"/>
        </w:rPr>
        <w:t>RRCSetupComplete</w:t>
      </w:r>
      <w:proofErr w:type="spellEnd"/>
      <w:r w:rsidRPr="00587A8E">
        <w:rPr>
          <w:rFonts w:cstheme="minorHAnsi"/>
          <w:b/>
          <w:szCs w:val="21"/>
          <w:lang w:eastAsia="x-none"/>
        </w:rPr>
        <w:t xml:space="preserve"> or when reporting in </w:t>
      </w:r>
      <w:proofErr w:type="spellStart"/>
      <w:r w:rsidRPr="00587A8E">
        <w:rPr>
          <w:rFonts w:cstheme="minorHAnsi"/>
          <w:b/>
          <w:szCs w:val="21"/>
          <w:lang w:eastAsia="x-none"/>
        </w:rPr>
        <w:t>RRCResumeComplete</w:t>
      </w:r>
      <w:proofErr w:type="spellEnd"/>
      <w:r w:rsidRPr="00587A8E">
        <w:rPr>
          <w:rFonts w:cstheme="minorHAnsi"/>
          <w:b/>
          <w:szCs w:val="21"/>
          <w:lang w:eastAsia="x-none"/>
        </w:rPr>
        <w:t>.</w:t>
      </w:r>
    </w:p>
    <w:p w14:paraId="0B21591F" w14:textId="75F8A6A8" w:rsidR="00D35102" w:rsidRPr="00587A8E" w:rsidRDefault="00D35102" w:rsidP="00D35102">
      <w:pPr>
        <w:spacing w:beforeLines="50" w:before="120" w:afterLines="50" w:after="120"/>
        <w:rPr>
          <w:rFonts w:cstheme="minorHAnsi"/>
          <w:b/>
          <w:szCs w:val="21"/>
          <w:lang w:eastAsia="x-none"/>
        </w:rPr>
      </w:pPr>
      <w:r w:rsidRPr="00587A8E">
        <w:rPr>
          <w:rFonts w:cstheme="minorHAnsi" w:hint="eastAsia"/>
          <w:b/>
          <w:szCs w:val="21"/>
          <w:lang w:eastAsia="x-none"/>
        </w:rPr>
        <w:t>P</w:t>
      </w:r>
      <w:r w:rsidRPr="00587A8E">
        <w:rPr>
          <w:rFonts w:cstheme="minorHAnsi"/>
          <w:b/>
          <w:szCs w:val="21"/>
          <w:lang w:eastAsia="x-none"/>
        </w:rPr>
        <w:t xml:space="preserve">roposal 2: </w:t>
      </w:r>
      <w:r w:rsidRPr="00587A8E">
        <w:rPr>
          <w:rFonts w:cstheme="minorHAnsi" w:hint="eastAsia"/>
          <w:b/>
          <w:szCs w:val="21"/>
          <w:lang w:eastAsia="x-none"/>
        </w:rPr>
        <w:t>F</w:t>
      </w:r>
      <w:r w:rsidRPr="00587A8E">
        <w:rPr>
          <w:rFonts w:cstheme="minorHAnsi"/>
          <w:b/>
          <w:szCs w:val="21"/>
          <w:lang w:eastAsia="x-none"/>
        </w:rPr>
        <w:t xml:space="preserve">or measurement reports in connected mode, UE </w:t>
      </w:r>
      <w:r w:rsidR="00892278" w:rsidRPr="00587A8E">
        <w:rPr>
          <w:rFonts w:cstheme="minorHAnsi"/>
          <w:b/>
          <w:szCs w:val="21"/>
          <w:lang w:eastAsia="x-none"/>
        </w:rPr>
        <w:t>evaluate</w:t>
      </w:r>
      <w:r w:rsidRPr="00587A8E">
        <w:rPr>
          <w:rFonts w:cstheme="minorHAnsi"/>
          <w:b/>
          <w:szCs w:val="21"/>
          <w:lang w:eastAsia="x-none"/>
        </w:rPr>
        <w:t>s whether the measurement results are valid when UE reports the measurement results to NW.</w:t>
      </w:r>
    </w:p>
    <w:p w14:paraId="02F8A4BF" w14:textId="77777777" w:rsidR="00D35102" w:rsidRPr="00587A8E" w:rsidRDefault="00D35102" w:rsidP="00D35102">
      <w:pPr>
        <w:spacing w:beforeLines="50" w:before="120" w:afterLines="50" w:after="120"/>
        <w:rPr>
          <w:rFonts w:cstheme="minorHAnsi"/>
          <w:b/>
          <w:szCs w:val="21"/>
          <w:lang w:eastAsia="x-none"/>
        </w:rPr>
      </w:pPr>
      <w:r w:rsidRPr="00587A8E">
        <w:rPr>
          <w:rFonts w:cstheme="minorHAnsi"/>
          <w:b/>
          <w:szCs w:val="21"/>
          <w:lang w:eastAsia="x-none"/>
        </w:rPr>
        <w:t>Proposal 3: The measurement results are valid if the last measurement occasion is during the last 5 seconds before the evaluation occasion.</w:t>
      </w:r>
    </w:p>
    <w:p w14:paraId="0E2C7754" w14:textId="77777777" w:rsidR="00D35102" w:rsidRPr="00587A8E" w:rsidRDefault="00D35102" w:rsidP="00D35102">
      <w:pPr>
        <w:spacing w:beforeLines="50" w:before="120" w:afterLines="50" w:after="120"/>
        <w:rPr>
          <w:rFonts w:cstheme="minorHAnsi"/>
          <w:b/>
          <w:szCs w:val="21"/>
          <w:lang w:eastAsia="x-none"/>
        </w:rPr>
      </w:pPr>
      <w:r w:rsidRPr="00587A8E">
        <w:rPr>
          <w:rFonts w:cstheme="minorHAnsi"/>
          <w:b/>
          <w:szCs w:val="21"/>
          <w:lang w:eastAsia="x-none"/>
        </w:rPr>
        <w:t>Proposal 4: It is hard to define the measurement requirements if the overall measurement starts from IDLE/INACTIVE mode and ends in Connected mode.</w:t>
      </w:r>
    </w:p>
    <w:p w14:paraId="64B90455" w14:textId="77777777" w:rsidR="00D35102" w:rsidRPr="00587A8E" w:rsidRDefault="00D35102" w:rsidP="00D35102">
      <w:pPr>
        <w:spacing w:beforeLines="50" w:before="120" w:afterLines="50" w:after="120"/>
        <w:rPr>
          <w:rFonts w:cstheme="minorHAnsi"/>
          <w:b/>
          <w:szCs w:val="21"/>
          <w:lang w:eastAsia="x-none"/>
        </w:rPr>
      </w:pPr>
      <w:r w:rsidRPr="00587A8E">
        <w:rPr>
          <w:rFonts w:cstheme="minorHAnsi"/>
          <w:b/>
          <w:szCs w:val="21"/>
          <w:lang w:eastAsia="x-none"/>
        </w:rPr>
        <w:t>Proposal 5</w:t>
      </w:r>
      <w:r w:rsidRPr="00587A8E">
        <w:rPr>
          <w:rFonts w:cstheme="minorHAnsi" w:hint="eastAsia"/>
          <w:b/>
          <w:szCs w:val="21"/>
          <w:lang w:eastAsia="x-none"/>
        </w:rPr>
        <w:t>:</w:t>
      </w:r>
      <w:r w:rsidRPr="00587A8E">
        <w:rPr>
          <w:rFonts w:cstheme="minorHAnsi"/>
          <w:b/>
          <w:szCs w:val="21"/>
          <w:lang w:eastAsia="x-none"/>
        </w:rPr>
        <w:t xml:space="preserve"> Measurement accuracy still cannot be guaranteed</w:t>
      </w:r>
      <w:r w:rsidRPr="00587A8E" w:rsidDel="0046662A">
        <w:rPr>
          <w:rFonts w:cstheme="minorHAnsi"/>
          <w:b/>
          <w:szCs w:val="21"/>
          <w:lang w:eastAsia="x-none"/>
        </w:rPr>
        <w:t xml:space="preserve"> </w:t>
      </w:r>
      <w:r w:rsidRPr="00587A8E">
        <w:rPr>
          <w:rFonts w:cstheme="minorHAnsi"/>
          <w:b/>
          <w:szCs w:val="21"/>
          <w:lang w:eastAsia="x-none"/>
        </w:rPr>
        <w:t>by the one or two shot measurement during RRC connection setup/resume procedure.</w:t>
      </w:r>
    </w:p>
    <w:p w14:paraId="1C5F79BC" w14:textId="2155C591" w:rsidR="00BF6901" w:rsidRPr="00587A8E" w:rsidRDefault="00D35102" w:rsidP="00BF6901">
      <w:pPr>
        <w:spacing w:beforeLines="50" w:before="120" w:afterLines="50" w:after="120"/>
        <w:rPr>
          <w:rFonts w:cstheme="minorHAnsi"/>
          <w:b/>
          <w:szCs w:val="21"/>
          <w:lang w:eastAsia="x-none"/>
        </w:rPr>
      </w:pPr>
      <w:r w:rsidRPr="00587A8E">
        <w:rPr>
          <w:rFonts w:cstheme="minorHAnsi"/>
          <w:b/>
          <w:szCs w:val="21"/>
          <w:lang w:eastAsia="x-none"/>
        </w:rPr>
        <w:t>Observation 1: How to reduce measurement delay is not in the scope.</w:t>
      </w:r>
      <w:r w:rsidRPr="00587A8E">
        <w:rPr>
          <w:rFonts w:cstheme="minorHAnsi" w:hint="eastAsia"/>
          <w:b/>
          <w:szCs w:val="21"/>
          <w:lang w:eastAsia="x-none"/>
        </w:rPr>
        <w:t xml:space="preserve"> </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72DB9D9F" w:rsidR="00D944D5" w:rsidRPr="00D35102" w:rsidRDefault="00D35102" w:rsidP="00D35102">
      <w:pPr>
        <w:pStyle w:val="references0"/>
        <w:rPr>
          <w:rFonts w:asciiTheme="minorHAnsi" w:eastAsiaTheme="minorEastAsia" w:hAnsiTheme="minorHAnsi" w:cstheme="minorBidi"/>
          <w:noProof w:val="0"/>
          <w:kern w:val="2"/>
          <w:sz w:val="21"/>
          <w:szCs w:val="22"/>
          <w:lang w:eastAsia="zh-CN"/>
        </w:rPr>
      </w:pPr>
      <w:r w:rsidRPr="00D35102">
        <w:rPr>
          <w:rFonts w:asciiTheme="minorHAnsi" w:eastAsiaTheme="minorEastAsia" w:hAnsiTheme="minorHAnsi" w:cstheme="minorBidi"/>
          <w:noProof w:val="0"/>
          <w:kern w:val="2"/>
          <w:sz w:val="21"/>
          <w:szCs w:val="22"/>
          <w:lang w:eastAsia="zh-CN"/>
        </w:rPr>
        <w:t xml:space="preserve">RP-223520, “Revised WID on Further NR Mobility Enhancements”, MediaTek Inc., RANP#98 e-meeting, Dec. 2022. </w:t>
      </w:r>
    </w:p>
    <w:sectPr w:rsidR="00D944D5" w:rsidRPr="00D3510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455D5" w14:textId="77777777" w:rsidR="00AD467D" w:rsidRDefault="00AD467D">
      <w:r>
        <w:separator/>
      </w:r>
    </w:p>
  </w:endnote>
  <w:endnote w:type="continuationSeparator" w:id="0">
    <w:p w14:paraId="756D978F" w14:textId="77777777" w:rsidR="00AD467D" w:rsidRDefault="00AD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B3F60" w14:textId="77777777" w:rsidR="00AD467D" w:rsidRDefault="00AD467D">
      <w:r>
        <w:separator/>
      </w:r>
    </w:p>
  </w:footnote>
  <w:footnote w:type="continuationSeparator" w:id="0">
    <w:p w14:paraId="6355F890" w14:textId="77777777" w:rsidR="00AD467D" w:rsidRDefault="00AD4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E87622"/>
    <w:multiLevelType w:val="hybridMultilevel"/>
    <w:tmpl w:val="B1500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4"/>
  </w:num>
  <w:num w:numId="2">
    <w:abstractNumId w:val="3"/>
  </w:num>
  <w:num w:numId="3">
    <w:abstractNumId w:val="1"/>
  </w:num>
  <w:num w:numId="4">
    <w:abstractNumId w:val="0"/>
  </w:num>
  <w:num w:numId="5">
    <w:abstractNumId w:val="9"/>
  </w:num>
  <w:num w:numId="6">
    <w:abstractNumId w:val="7"/>
    <w:lvlOverride w:ilvl="0">
      <w:startOverride w:val="1"/>
    </w:lvlOverride>
  </w:num>
  <w:num w:numId="7">
    <w:abstractNumId w:val="6"/>
  </w:num>
  <w:num w:numId="8">
    <w:abstractNumId w:val="5"/>
  </w:num>
  <w:num w:numId="9">
    <w:abstractNumId w:val="4"/>
  </w:num>
  <w:num w:numId="10">
    <w:abstractNumId w:val="12"/>
  </w:num>
  <w:num w:numId="11">
    <w:abstractNumId w:val="2"/>
  </w:num>
  <w:num w:numId="12">
    <w:abstractNumId w:val="10"/>
  </w:num>
  <w:num w:numId="13">
    <w:abstractNumId w:val="8"/>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2B9"/>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2DD9"/>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6D3"/>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87A8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15B"/>
    <w:rsid w:val="005B5659"/>
    <w:rsid w:val="005B5BAF"/>
    <w:rsid w:val="005B5C90"/>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0A17"/>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278"/>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8C1"/>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D50"/>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92"/>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67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471"/>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378"/>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091"/>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C0A"/>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02E"/>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CC9"/>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157"/>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314"/>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9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4E7"/>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0E1F"/>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0CC9"/>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D0CC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D0CC9"/>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1111111.vsdx"/><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1258</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2023-02-17T04:42:00Z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